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E332" w14:textId="77777777" w:rsidR="009E46A8" w:rsidRPr="00CC5B62" w:rsidRDefault="009E46A8" w:rsidP="009E46A8">
      <w:pPr>
        <w:spacing w:after="0" w:line="240" w:lineRule="auto"/>
        <w:ind w:left="567" w:hanging="567"/>
        <w:rPr>
          <w:rFonts w:ascii="GHEA Grapalat" w:hAnsi="GHEA Grapalat" w:cs="Sylfaen"/>
          <w:sz w:val="20"/>
          <w:szCs w:val="20"/>
          <w:lang w:val="hy-AM"/>
        </w:rPr>
      </w:pPr>
    </w:p>
    <w:p w14:paraId="50180B55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b/>
          <w:sz w:val="20"/>
          <w:szCs w:val="20"/>
          <w:lang w:val="hy-AM"/>
        </w:rPr>
      </w:pPr>
    </w:p>
    <w:p w14:paraId="45778FE0" w14:textId="71AFF69C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Հավելված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 1</w:t>
      </w:r>
    </w:p>
    <w:p w14:paraId="16D74F9B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Հայաստանի Հանրապետության Արմավիրի մարզի</w:t>
      </w:r>
    </w:p>
    <w:p w14:paraId="5D15AEDF" w14:textId="77777777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Փարաքար համայնքի ավագանու </w:t>
      </w:r>
    </w:p>
    <w:p w14:paraId="23E27861" w14:textId="22A759ED" w:rsidR="00B95278" w:rsidRPr="00CC5B62" w:rsidRDefault="00B95278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2023 թվականի </w:t>
      </w:r>
      <w:r w:rsidR="00031128">
        <w:rPr>
          <w:rFonts w:ascii="GHEA Grapalat" w:hAnsi="GHEA Grapalat"/>
          <w:sz w:val="20"/>
          <w:szCs w:val="20"/>
          <w:lang w:val="hy-AM"/>
        </w:rPr>
        <w:t xml:space="preserve"> </w:t>
      </w:r>
      <w:r w:rsidR="0012432C">
        <w:rPr>
          <w:rFonts w:ascii="GHEA Grapalat" w:hAnsi="GHEA Grapalat"/>
          <w:sz w:val="20"/>
          <w:szCs w:val="20"/>
          <w:lang w:val="hy-AM"/>
        </w:rPr>
        <w:t>նոյեմբերի 15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-ի թիվ </w:t>
      </w:r>
      <w:r w:rsidR="0012432C">
        <w:rPr>
          <w:rFonts w:ascii="Cambria Math" w:hAnsi="Cambria Math"/>
          <w:sz w:val="20"/>
          <w:szCs w:val="20"/>
          <w:lang w:val="hy-AM"/>
        </w:rPr>
        <w:t>․․․․․․․․․․․</w:t>
      </w:r>
      <w:bookmarkStart w:id="0" w:name="_GoBack"/>
      <w:bookmarkEnd w:id="0"/>
      <w:r w:rsidRPr="00CC5B62">
        <w:rPr>
          <w:rFonts w:ascii="GHEA Grapalat" w:hAnsi="GHEA Grapalat"/>
          <w:sz w:val="20"/>
          <w:szCs w:val="20"/>
          <w:lang w:val="hy-AM"/>
        </w:rPr>
        <w:t xml:space="preserve">-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Ն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որոշման </w:t>
      </w:r>
    </w:p>
    <w:p w14:paraId="669474F5" w14:textId="77777777" w:rsidR="001D6081" w:rsidRPr="00CC5B62" w:rsidRDefault="001D6081" w:rsidP="001D6081">
      <w:pPr>
        <w:ind w:left="567" w:hanging="567"/>
        <w:jc w:val="right"/>
        <w:rPr>
          <w:rFonts w:ascii="GHEA Grapalat" w:hAnsi="GHEA Grapalat"/>
          <w:sz w:val="20"/>
          <w:szCs w:val="20"/>
          <w:lang w:val="hy-AM"/>
        </w:rPr>
      </w:pPr>
    </w:p>
    <w:p w14:paraId="52062EC7" w14:textId="64C26708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ԿԱՐԳ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ԿԱՐԳԸ ՍԱՀՄԱՆԵԼՈՒ ՄԱՍԻՆ</w:t>
      </w:r>
    </w:p>
    <w:p w14:paraId="523D5C96" w14:textId="762ADDEB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br/>
      </w:r>
      <w:r w:rsidR="004B75F8"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.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ԸՆԴՀԱՆՈՒՐ</w:t>
      </w:r>
      <w:r w:rsidRPr="00CC5B62">
        <w:rPr>
          <w:rFonts w:ascii="Courier New" w:hAnsi="Courier New" w:cs="Courier New"/>
          <w:b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>ԴՐՈՒՅԹՆԵՐ</w:t>
      </w:r>
    </w:p>
    <w:p w14:paraId="1715CD99" w14:textId="1BA2A99D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Սույն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 xml:space="preserve">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 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կարգավորվում են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 տեղադրելու կարգ</w:t>
      </w:r>
      <w:r w:rsidR="00D75815" w:rsidRPr="00CC5B62">
        <w:rPr>
          <w:rFonts w:ascii="GHEA Grapalat" w:hAnsi="GHEA Grapalat" w:cs="Sylfaen"/>
          <w:sz w:val="20"/>
          <w:szCs w:val="20"/>
          <w:lang w:val="hy-AM"/>
        </w:rPr>
        <w:t>ի հետ կապված հարաբերություններ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ը (այսուհետ՝ կարգ)։ </w:t>
      </w:r>
    </w:p>
    <w:p w14:paraId="3A7D17A9" w14:textId="73FD3E2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Արտաքին գովազդն (այսուհետ՝ գովազդ) իրավաբանական կամ ֆիզիկական անձանց, ապրանքների, գաղափարների կամ նախաձեռնությունների մասին տեղեկությունների տարածումն է բնակավայրերում՝ տարբեր տեխնիկական միջոցների օգնությամբ (վահանակների, գրաժապավենների, լուսատախտակների, պլակատների, ազդագրերի, հայտարարությունների և այլնի) անորոշ թվով անձանց շրջանում և կոչված է ձևավորելու կամ պահպանելու հետաքրքրությունը տվյալ ֆիզիկական և իրավաբանական անձի, ապրանքի կամ նախաձեռնությունների նկատմամբ։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6C01874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3.   Հայաստանի Հանրապետության կառավարության 2002 թվականի մարտի 19-ի N 270 որոշման պահանջներին համապատասխան տեղադրվող ցուցանակների վրա զետեղվող տեղեկատվությունը գովազդ չի համարվում։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11AED92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4.   Սույն կարգը տարածվում է բոլոր այն տարածքների վրա, որտեղ պետք է տեղադրվի գովազդը։</w:t>
      </w:r>
    </w:p>
    <w:p w14:paraId="7BCD6F7A" w14:textId="38AD1325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5.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սեփականություն համարվող հողամասի վրա գովազդի միջոց տեղադրելու համար Հայաստանի Հանրապետության հողային օրենսգրքով սահմանված կարգով, </w:t>
      </w:r>
      <w:r w:rsidR="00A96DE1"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կարգին և պայմաններին համապատասխան,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ղեկավարին դիմում ներկայացրած գովազդատուին (գովազդակրին) օգտագործման իրավունքով տրամադրվում է հողամաս՝ կնքելով հողօգտագործման համապատասխան պայմանագիր, հետագայում տվյալ կողմի հետ նախապատվության իրավունքով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երկարաձգելու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պայմանով։</w:t>
      </w:r>
    </w:p>
    <w:p w14:paraId="133A920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6. Այն դեպքում, երբ գովազդի միջոցը տեղադրվում է համայնքային սեփականություն չհանդիսացող տարածքում (կամ դրանց օգտագործմամբ), ապա գովազդի միջոցի տեղադրելու թույլտվության մասին որոշումը ընդունում է համայնքի ղեկավարը՝ տվյալ տարածքի սեփականատիրոջ կամ տարածքի օգտագործողի համաձայնության առկայության դեպքում։ Ընդ որում, գովազդատուի և տարածքի սեփականատիրոջ միջև հարաբերությունները կարգավորվում են նրանց միջև կնքված քաղաքացիաիրավական պայմանագրով։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490025C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7.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 տեղադրելու թույլտվության մասին որոշման նախագծին կցվում է գովազդատուի ու տարածքի սեփականատիրոջ միջև կնքված պայմանագրի պատճենը։</w:t>
      </w:r>
    </w:p>
    <w:p w14:paraId="25B60EF9" w14:textId="72CE43A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8.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 xml:space="preserve">Գովազդի տեղադրումը թույլատրվում է, եթե այն համապատասխանում է «Գովազդի մասին» Հայաստանի Հանրապետության օրենքին, իսկ դեղերի, բուժտեխնիկայի և բուժական մեթոդների գովազդի դեպքում՝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ՀՀ Առողջապահության նախարարության թույլտվության առկայության դեպքու՝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>Հ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կառավարության 2015 թվականի նոյեմբերի 26-ի N 1422-Ն որոշման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պահանջներին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 համապատասխան</w:t>
      </w:r>
      <w:r w:rsidRPr="00CC5B62">
        <w:rPr>
          <w:rFonts w:ascii="GHEA Grapalat" w:hAnsi="GHEA Grapalat" w:cs="Sylfaen"/>
          <w:sz w:val="20"/>
          <w:szCs w:val="20"/>
          <w:lang w:val="hy-AM"/>
        </w:rPr>
        <w:t>։</w:t>
      </w:r>
    </w:p>
    <w:p w14:paraId="23966F20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5BCEBBAF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023DCEA1" w14:textId="77777777" w:rsidR="00CC5B62" w:rsidRDefault="00CC5B62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61B5593B" w14:textId="250314B3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ԹՈՒՅԼՏՎՈՒԹՅՈՒՆԸ</w:t>
      </w:r>
    </w:p>
    <w:p w14:paraId="052D26F2" w14:textId="7E069D5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տարածքում գովազդ տեղադրելու թույլտվությունը «Տեղական ինքնակառավարման մասին» Հայաստանի Հանրապետության օրենքի և սույն կարգի համաձայն տրվում է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ղեկավարի որոշմամբ։</w:t>
      </w:r>
    </w:p>
    <w:p w14:paraId="303BC4B7" w14:textId="75A3A9F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10.   Համայնքի ղեկավարի որոշմանը կցվում են թույլտվությունը և գովազդի էսքիզը՝ համաձայն Ձև 1-ի և Ձև 2-ի։</w:t>
      </w:r>
    </w:p>
    <w:p w14:paraId="7FF68029" w14:textId="7857AE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11. Գովազդային միջոց տեղադրելու համար գովազդատուն հայտ է ներկայացնում </w:t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 xml:space="preserve">Փարաքար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ղեկավարին` նշելով իր անունը, ազգանունը, հաշվառման վայրը, գովազդի տեղադրման վայրը և ժամկետը։</w:t>
      </w:r>
    </w:p>
    <w:p w14:paraId="2E9FA360" w14:textId="20F5545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12.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Հայտին կցվում է համապատասխան պատկերով և գրառումներով գովազդի միջոցի էսքիզը, որտեղ նշվում են գովազդի արտաքին չափերը, գովազդի տեղադրման ձևը (վահանակ, լուսատախտակ, գրաժապավեն, պլակատներ և այլն) և տեխնիկական լուծումները, իսկ դեղերի, բուժտեխնիկայի և բուժական մեթոդների գովազդի դեպքում՝ նաև Հայաստանի Հանրապետության առողջապահության նախարարության համաձայնությունը։</w:t>
      </w:r>
    </w:p>
    <w:p w14:paraId="3D4B64BB" w14:textId="12EBE1DE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գովազդի միջոց տեղադրելու համար գովազդատուից հայտը և անհրաժեշտ փաստաթղթերը ստանալուց հետո պարզում է գովազդային միջոցի համապատասխանությունը կարգի և պայմանների պահանջներին (եթե այն թերի է, ետ է վերադարձվում` թերությունը վերացնելու և նորից 15-օրյա ժամկետում ներկայացնելու համար), և 15 օրվա ընթացքում համայնքի ղեկավարի որոշմամբ տրվում է գովազդտեղադրելու թույլտվություն, որում նշվում են՝ գովազդատուի անվանումը, գովազդի չափերը, տեղադրման ձևը, գովազդային նյութերի անվանումը, թույլտվության գործողության ժամկետը և կցվում է գովազդի էսքիզը։</w:t>
      </w:r>
    </w:p>
    <w:p w14:paraId="10641F05" w14:textId="6C0772B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14.</w:t>
      </w:r>
      <w:r w:rsidR="001B5EEF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Թույլտվության որոշման նախագծերը նախապատրաստում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համայնքապետարանի աշխատակազմի քաղաքաշինության ոլորտը կարգավորող բաժինը կամ համապատասխան համայնքային պաշտոնատար անձը։</w:t>
      </w:r>
    </w:p>
    <w:p w14:paraId="6C06C86C" w14:textId="3E7B15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15.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 Սույն կարգ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ի </w:t>
      </w:r>
      <w:r w:rsidR="00877BB6" w:rsidRPr="00CC5B62">
        <w:rPr>
          <w:rFonts w:ascii="GHEA Grapalat" w:hAnsi="GHEA Grapalat" w:cs="Sylfaen"/>
          <w:sz w:val="20"/>
          <w:szCs w:val="20"/>
          <w:lang w:val="hy-AM"/>
        </w:rPr>
        <w:t>5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-րդ կետի համապատասխան՝ հատկացված տարածքի նույն հասցեում գովազդ տեղադրելու համար մեկից ավելի գովազդատուների հայտերի առկայության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ղեկավարը «Հրապարակային սակարկությունների մասին» Հայաստանի Հանրապետության օրենքի համաձայն հայտարարում և անց է կացնում մրցույթ, որի արդյունքներով մրցույթի հաղթողին տրվում է գովազդի տեղադրման թույլտվություն։</w:t>
      </w:r>
    </w:p>
    <w:p w14:paraId="5B43CD9F" w14:textId="2E15BE2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Գովազդի միջոց տեղադրելու վերաբերյալ գովազդատուի հայտը 15 օրյա ժամկետում կարող է մերժվել այն դեպքում եթե՝</w:t>
      </w:r>
    </w:p>
    <w:p w14:paraId="5334264D" w14:textId="64CD889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 </w:t>
      </w:r>
      <w:r w:rsidR="00A402A5" w:rsidRPr="00CC5B62">
        <w:rPr>
          <w:rFonts w:ascii="GHEA Grapalat" w:hAnsi="GHEA Grapalat" w:cs="Sylfaen"/>
          <w:sz w:val="20"/>
          <w:szCs w:val="20"/>
          <w:lang w:val="hy-AM"/>
        </w:rPr>
        <w:t xml:space="preserve">2-րդ անգամ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ներկայացված փաստաթղթերը չեն համապատասխանում սույն կարգի և պայմանների պահանջներին.</w:t>
      </w:r>
    </w:p>
    <w:p w14:paraId="12AE342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խախտվում են «Գովազդի մասին», «Լեզվի մասին» Հայաստանի Հանրապետության օրենքների և այլ իրավական ակտերի պահանջները.</w:t>
      </w:r>
    </w:p>
    <w:p w14:paraId="4012E63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3)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գովազդի միջոցի տեղադրմամբ խոչընդոտվում է ճանապարհային երթևեկությունը կամ քաղաքացիների անցուդարձը, խախտվում են այլ անձանց օրենքով պաշտպանված իրավունքներն ու շահերը։ </w:t>
      </w:r>
    </w:p>
    <w:p w14:paraId="30170BCC" w14:textId="132C02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միջոց տեղադրելու </w:t>
      </w:r>
      <w:r w:rsidR="005E4CBD" w:rsidRPr="00CC5B62">
        <w:rPr>
          <w:rFonts w:ascii="GHEA Grapalat" w:hAnsi="GHEA Grapalat" w:cs="Sylfaen"/>
          <w:sz w:val="20"/>
          <w:szCs w:val="20"/>
          <w:lang w:val="hy-AM"/>
        </w:rPr>
        <w:t>հայտը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մերժելու դեպքում՝ պետք է հստակ նշվեն մերժման պատճառներն ու հիմքերը։</w:t>
      </w:r>
    </w:p>
    <w:p w14:paraId="03398927" w14:textId="77777777" w:rsid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Գովազդային նյութերը գովազդային միջոցների վրա տեղադրելու ժամանակ, ինչպես նաև արդեն տեղադրված գովազդվող տեղեկատվության փոփոխման դեպքում, գովազդատուն (գովազդակիրը) մինչև գովազդային նյութերի տեղադրումը կամ արդեն տեղադրված գովազդվող տեղեկատվության </w:t>
      </w:r>
    </w:p>
    <w:p w14:paraId="69E1469B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02D58DE3" w14:textId="77777777" w:rsid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7F2C6AF2" w14:textId="0312C885" w:rsidR="001D6081" w:rsidRPr="00CC5B62" w:rsidRDefault="00CC5B62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փոփոխումը, այդ մասին գրավոր տեղեկացնում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ղեկավարին՝ կից ներկայացնելով համապատասխան պատկերով և գրառումներով գովազդի էսքիզը, որտեղ նշվում են նաև գովազդի արտաքին չափերը։ Գովազդի էսքիզը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   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 xml:space="preserve">համաձայնեցվում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="001D6081"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ղեկավարի  հետ։</w:t>
      </w:r>
    </w:p>
    <w:p w14:paraId="660FBDF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19.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Գովազդը պետք է համապատասխանի «Գովազդի մասին», «Լեզվի մասին» Հայաստանի Հանրապետության օրենքների, սույն կարգի, պայմանների և այլ իրավական ակտերի պահանջներին։</w:t>
      </w:r>
    </w:p>
    <w:p w14:paraId="04F6ECD2" w14:textId="56572571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20. Գովազդի տեղադրման միջոցի մոնտաժային աշխատանքները կատարվում են հայտատուի պատվերով՝ մասնագիտացված կազմակերպությունների կողմից մշակված և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ղեկավարի հետ համաձայնեցված նախագծով։ </w:t>
      </w:r>
    </w:p>
    <w:p w14:paraId="0FE7EA1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21.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համար։</w:t>
      </w:r>
    </w:p>
    <w:p w14:paraId="4F0C37DE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22.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>ովազդատուն (գովազդակիրը) իրավասու չէ գովազդի տեղադրման համար իրեն տրված թույլտվությունը փոխանցել կամ օտարել այլ անձի։</w:t>
      </w:r>
    </w:p>
    <w:p w14:paraId="22C80C6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23.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Գովազդտեղադրելու թույլտվության ժամկետը լրանալու, պայմանագրով նախատեսված հիմքերով այն վաղաժամկետ դադարելու, լուծելու դեպքում գովազդատուն (գովազդակիրը) պարտավոր է ողջամիտ ժամկետում իր միջոցներով ապամոնտաժել գովազդը և դրա տեղաբաշխման միջոցները, իսկ զբաղեցրած տարածքը բերել նախկին վիճակին։</w:t>
      </w:r>
    </w:p>
    <w:p w14:paraId="6F8F98B6" w14:textId="1EE8F4E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24.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Սույն կարգով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նախատեսված պարտավորությունները գովազդատուի (գովազդակրի) կողմից չկատարելու կամ ոչ պատշաճ կատարելու դեպքում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համայնքի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ղեկավարի որոշման համաձայն՝ գովազդի (գովազդային միջոցի) ապամոնտաժումն իրականացվում է համայնքի կողմից՝ օրենքով սահմանված կարգով գովազդատուից (գովազդակրից) ստանալով համապատասխան փոխհատուցում։</w:t>
      </w:r>
    </w:p>
    <w:p w14:paraId="72E27626" w14:textId="4126A912" w:rsidR="001D6081" w:rsidRPr="00CC5B62" w:rsidRDefault="004B75F8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ՏԵՂԱԿԱՆ ՏՈՒՐՔԵՐԻ ԵՎ ՀՈՂՕԳՏԱԳՈՐԾՄԱՆ ՎՃԱՐԻ ՄՈՒԾՄԱՆ ԿԱՐԳԸ</w:t>
      </w:r>
    </w:p>
    <w:p w14:paraId="74DB8FB4" w14:textId="5BEE4A5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25.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ավագանին համայնքի տարածքում գովազդ տեղադրելու թույլտվության մեկ քառակուսի մետրի տեղական տուրքի դրույքաչափերը սահմանում է «Տեղական տուրքերի և վճարների մասին» Հայաստանի Հանրապետության օրենքին համապատասխան։</w:t>
      </w:r>
    </w:p>
    <w:p w14:paraId="2624EEFE" w14:textId="3C48BF68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26.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Այն դեպքում, երբ թույլտվության և պայմանագրի գործողության ընթացքում գովազդվող տեղեկատվությունը փոփոխվում է, որի համար օրենքով նախատեսված է տեղական տուրքի այլ դրույքաչափ, գովազդատուն (գովազդակիրը) վճարումը կատարում է «Տեղական տուրքերի և վճարների մասին» Հայաստանի Հանրապետության օրենքի համաձայն՝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 հաստատված համապատասխան դրույքաչափերով։</w:t>
      </w:r>
    </w:p>
    <w:p w14:paraId="71F150D3" w14:textId="37F170FC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27.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նախատեսված հողօգտագործման վճարի չափը սահմանվում է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ավագանու կողմից։</w:t>
      </w:r>
    </w:p>
    <w:p w14:paraId="51B6A497" w14:textId="3DA5CE46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28.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Սույն կարգով համապատասխան վճարված գումարներն ուղղվում են </w:t>
      </w:r>
      <w:r w:rsidR="001B5EEF" w:rsidRPr="00CC5B62">
        <w:rPr>
          <w:rFonts w:ascii="GHEA Grapalat" w:hAnsi="GHEA Grapalat"/>
          <w:sz w:val="20"/>
          <w:szCs w:val="20"/>
          <w:lang w:val="hy-AM"/>
        </w:rPr>
        <w:t>Հ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1B5EEF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բյուջե։</w:t>
      </w:r>
    </w:p>
    <w:p w14:paraId="16179A8C" w14:textId="5ECC1B10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29.</w:t>
      </w:r>
      <w:r w:rsidRPr="00CC5B62">
        <w:rPr>
          <w:rFonts w:ascii="Courier New" w:hAnsi="Courier New" w:cs="Courier New"/>
          <w:sz w:val="20"/>
          <w:szCs w:val="20"/>
          <w:lang w:val="hy-AM"/>
        </w:rPr>
        <w:t> </w:t>
      </w:r>
      <w:r w:rsidRPr="00CC5B62">
        <w:rPr>
          <w:rFonts w:ascii="Sylfaen" w:hAnsi="Sylfaen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Գովազդային օրենսդրության պահանջների խախտումը առաջացնում է օրենքով նախատեսված պատասխանատվություն։</w:t>
      </w:r>
    </w:p>
    <w:p w14:paraId="2290A5E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22388B59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CAB1056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3A259EE6" w14:textId="77777777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Հավելված N2</w:t>
      </w:r>
    </w:p>
    <w:p w14:paraId="504DA6D5" w14:textId="3CBB0AC1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 xml:space="preserve">ՀՀ Արմավիրի մարզի </w:t>
      </w:r>
      <w:r w:rsidR="00344F17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14:paraId="5DD0B256" w14:textId="66CCE193" w:rsidR="001D6081" w:rsidRPr="00CC5B62" w:rsidRDefault="001D6081" w:rsidP="00344F17">
      <w:pPr>
        <w:spacing w:after="0"/>
        <w:ind w:left="567" w:hanging="567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202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>3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031128">
        <w:rPr>
          <w:rFonts w:ascii="GHEA Grapalat" w:hAnsi="GHEA Grapalat" w:cs="Sylfaen"/>
          <w:sz w:val="20"/>
          <w:szCs w:val="20"/>
          <w:lang w:val="hy-AM"/>
        </w:rPr>
        <w:t>սեպտեմբերի  12</w:t>
      </w:r>
      <w:r w:rsidR="00344F17" w:rsidRPr="00CC5B62">
        <w:rPr>
          <w:rFonts w:ascii="GHEA Grapalat" w:hAnsi="GHEA Grapalat" w:cs="Sylfaen"/>
          <w:sz w:val="20"/>
          <w:szCs w:val="20"/>
          <w:lang w:val="hy-AM"/>
        </w:rPr>
        <w:t xml:space="preserve"> -ի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N</w:t>
      </w:r>
      <w:r w:rsidR="00031128">
        <w:rPr>
          <w:rFonts w:ascii="GHEA Grapalat" w:hAnsi="GHEA Grapalat" w:cs="Sylfaen"/>
          <w:sz w:val="20"/>
          <w:szCs w:val="20"/>
          <w:lang w:val="hy-AM"/>
        </w:rPr>
        <w:t xml:space="preserve"> 69</w:t>
      </w:r>
      <w:r w:rsidRPr="00CC5B62">
        <w:rPr>
          <w:rFonts w:ascii="GHEA Grapalat" w:hAnsi="GHEA Grapalat" w:cs="Sylfaen"/>
          <w:sz w:val="20"/>
          <w:szCs w:val="20"/>
          <w:lang w:val="hy-AM"/>
        </w:rPr>
        <w:t>-Ն որոշման</w:t>
      </w:r>
    </w:p>
    <w:p w14:paraId="2A567BC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14:paraId="52D6BE9B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ՊԱՅՄԱՆՆԵՐ </w:t>
      </w:r>
    </w:p>
    <w:p w14:paraId="135B2730" w14:textId="309B7B27" w:rsidR="001D6081" w:rsidRPr="00CC5B62" w:rsidRDefault="001D608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ՄԱՐԶԻ </w:t>
      </w:r>
      <w:r w:rsidR="00344F17" w:rsidRPr="00CC5B62">
        <w:rPr>
          <w:rFonts w:ascii="GHEA Grapalat" w:hAnsi="GHEA Grapalat" w:cs="Sylfaen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 w:cs="Sylfaen"/>
          <w:b/>
          <w:sz w:val="20"/>
          <w:szCs w:val="20"/>
          <w:lang w:val="hy-AM"/>
        </w:rPr>
        <w:t xml:space="preserve"> ՀԱՄԱՅՆՔԻ ՎԱՐՉԱԿԱՆ ՏԱՐԱԾՔՈՒՄ ԱՐՏԱՔԻՆ ԳՈՎԱԶԴ ՏԵՂԱԴՐԵԼՈՒ </w:t>
      </w:r>
    </w:p>
    <w:p w14:paraId="7EE01BAE" w14:textId="30D4F545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1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ԸՆԴՀԱՆՈՒՐ ԴՐՈՒՅԹՆԵՐ</w:t>
      </w:r>
    </w:p>
    <w:p w14:paraId="7E4C5413" w14:textId="6EB1B06B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1.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Courier New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 տարածքում արտաքին գովազդ տեղադրելու պայմանները (այսուհետ՝ պայմաններ) մշակվել են «Գովազդի մասին» ՀՀ օրենքի, «Հայաստանի Հանրապետության </w:t>
      </w:r>
      <w:r w:rsidRPr="00CC5B62">
        <w:rPr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մարզի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>ր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համայնքի վարչական տարածքում արտաքին գովազդ տեղադրելու կարգին» (այսուհետ՝ կարգ) համապատասխան։</w:t>
      </w:r>
    </w:p>
    <w:p w14:paraId="51424BB8" w14:textId="24054DF3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վարչական տարածքում արտաքին գովազդի (այսուհետ՝ գովազդ) միջոցների տեղադրումը թույլատրվում է սույն կարգի և պայմանների պահանջներին համապատասխան։</w:t>
      </w:r>
    </w:p>
    <w:p w14:paraId="775FC48E" w14:textId="3B170DE4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2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ԳՈՎԱԶԴԻ ՄԻՋՈՑՆԵՐԸ</w:t>
      </w:r>
    </w:p>
    <w:p w14:paraId="30047F50" w14:textId="20B2EE3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3.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Գ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ովազդի միջոց են համարվում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տարածքում տեղադրվող գովազդային տեղեկատու կրողները՝ անկախ շենքերի, շինությունների և հողամասերի սեփականության ձևից։ Դրանց թվում են վահանակային կայանքները (վահանակները), տանիքային կայանքները, մեծանկարները (պաննո), էկրանները, բարձակները, ցուցատախտակները, շենքերի մուտքերի և պատուհանների հովհարները (մարկիզ), գրաժապավենները (տրանսպարանտ) և այլն։</w:t>
      </w:r>
    </w:p>
    <w:p w14:paraId="3794E021" w14:textId="108B318F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3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 ԳՈՎԱԶԴ ՏԵՂԱԴՐԵԼՈՒ ՊԱՅՄԱՆՆԵՐԸ</w:t>
      </w:r>
    </w:p>
    <w:p w14:paraId="6567111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4.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Գովազդ տեղադրելուն ներկայացվող պահանջները՝</w:t>
      </w:r>
    </w:p>
    <w:p w14:paraId="3E0703D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գովազդի միջոցները չպետք է՝</w:t>
      </w:r>
    </w:p>
    <w:p w14:paraId="2E2BCF5D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ա.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խոչընդոտեն ճանապարհային երթևեկության ապահովմանն ու անվտանգությանը, փողոցների ու մայթերի անցմանը, խանգարեն փողոցների ու մայթերի մեքենայացված մաքրմանը.</w:t>
      </w:r>
    </w:p>
    <w:p w14:paraId="61BEDE5A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սահմանափակեն տեսանելիությանը ավտոճանապարհների վրա.</w:t>
      </w:r>
    </w:p>
    <w:p w14:paraId="72650C0B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առաջացնեն երթևեկության մասնակիցների կուրացում լույսով, այդ թվում նաև անդրադարձող.</w:t>
      </w:r>
    </w:p>
    <w:p w14:paraId="298BEA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արգելք հանդիսանան հետիոտնի շարժմանը.</w:t>
      </w:r>
    </w:p>
    <w:p w14:paraId="77B698E1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ե.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լինեն ճանապարհների վտանգավոր հատվածներում և տեղադրվեն լուսամփոփների ու ճանապարհային կանգնակների վրա.</w:t>
      </w:r>
    </w:p>
    <w:p w14:paraId="3313EC1F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ցանկացած տիպի գովազդի միջոցների տեղադրումը պետք է հիմնավորել համապատասխան նախագծային և տեսողական ընկալման դիտակետից.</w:t>
      </w:r>
    </w:p>
    <w:p w14:paraId="1E5628D2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գովազդ տեղադրել չի թույլատրվում՝</w:t>
      </w:r>
    </w:p>
    <w:p w14:paraId="6A68C5AC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բնակելի շենքերի մոտ, եթե դրանք հանդիսանում են աղմուկի, տատանման, հզոր ճառագայթման և էլեկտրամագնիսական դաշտի աղբյուր.</w:t>
      </w:r>
    </w:p>
    <w:p w14:paraId="507438F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թանգարաններում, պատմական և ճարտարապետական հուշարձանների վրա, ինչպես նաև պետական կառավարման և տեղական ինքնակառավարման մարմինների շենքերի վրա և դրանց տարածքում.</w:t>
      </w:r>
    </w:p>
    <w:p w14:paraId="15BA41A3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«Պատմության և մշակույթի անշարժ հուշարձանների ու պատմական միջավայրի պահպանության և օգտագործման մասին» Հայաստանի Հանրապետության օրենքով սահմանված պատմության և մշակույթի անշարժ հուշարձանների վրա և դրանց տարածքներում (պետական հաշվառման վերցրած պատմական, գիտական, գեղարվեստական կամ մշակույթային այլ արժեք ունեցող կառույցների, դրանց համակառույցների և համալիրների, իրենց գրված կամ պատմականորեն իրենց հետ կապված տարածքների վրա, ինչպես նաև պատմամշակութային արգելանոցներում)։</w:t>
      </w:r>
    </w:p>
    <w:p w14:paraId="2574BEE4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ճանապարհային ցանցում, երբ այն անհամապատասխան է ճանապարհատրանսպորտային տվյալ իրավիճակի հետ և նմանություն ունի (արտաքին տեսքով, պատկերով և ձայնային էֆեկտով) ճանապարհային նշանների, ճանապարհային երթևեկության կազմակերպման և այլ տեխնիկական միջոցների հետ.</w:t>
      </w:r>
    </w:p>
    <w:p w14:paraId="0ACBFEE8" w14:textId="2E64A349" w:rsidR="001D6081" w:rsidRPr="00CC5B62" w:rsidRDefault="001D6081" w:rsidP="001D6081">
      <w:pPr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հրապարակներում, ինչպես նաև դրանց համար մուտքեր և ելքեր հանդիսացող տարածքների առանձին տեղերում կարող է տեղադրվել գովազդ, եթե այն չի խոչընդոտում ճանապարհային երթևեկության ապահովմանն ու անվտանգությանը և հրապարակների կառուցապատման տեսողական ընկալմանը։</w:t>
      </w:r>
    </w:p>
    <w:p w14:paraId="4EFEC819" w14:textId="564A23FE" w:rsidR="001D6081" w:rsidRPr="00CC5B62" w:rsidRDefault="00291A31" w:rsidP="001D6081">
      <w:pPr>
        <w:ind w:left="567" w:hanging="567"/>
        <w:jc w:val="center"/>
        <w:rPr>
          <w:rFonts w:ascii="GHEA Grapalat" w:hAnsi="GHEA Grapalat" w:cs="Sylfaen"/>
          <w:b/>
          <w:sz w:val="20"/>
          <w:szCs w:val="20"/>
          <w:lang w:val="hy-AM"/>
        </w:rPr>
      </w:pPr>
      <w:r w:rsidRPr="00CC5B62">
        <w:rPr>
          <w:rFonts w:ascii="GHEA Grapalat" w:hAnsi="GHEA Grapalat" w:cs="Sylfaen"/>
          <w:b/>
          <w:sz w:val="20"/>
          <w:szCs w:val="20"/>
          <w:lang w:val="hy-AM"/>
        </w:rPr>
        <w:t>4</w:t>
      </w:r>
      <w:r w:rsidR="001D6081" w:rsidRPr="00CC5B62">
        <w:rPr>
          <w:rFonts w:ascii="GHEA Grapalat" w:hAnsi="GHEA Grapalat" w:cs="Sylfaen"/>
          <w:b/>
          <w:sz w:val="20"/>
          <w:szCs w:val="20"/>
          <w:lang w:val="hy-AM"/>
        </w:rPr>
        <w:t>.ԳՈՎԱԶԴԻ ԱՌԱՆՁԻՆ ՄԻՋՈՑՆԵՐԻ ՏԵՍԱԿՆԵՐԸ</w:t>
      </w:r>
    </w:p>
    <w:p w14:paraId="1F4F3B4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5. Վահանակային կայանքները (վահանակները) տեղեկատվության համար մակերես նախատեսող կոնստրուկցիաներ են և բաղկացած են հիմքից, հիմնակմախքից (կարկաս) և տեղեկատու դաշտից։</w:t>
      </w:r>
    </w:p>
    <w:p w14:paraId="3DA2D91B" w14:textId="77777777" w:rsidR="001D6081" w:rsidRPr="00CC5B62" w:rsidRDefault="001D6081" w:rsidP="005F348D">
      <w:pPr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Տեղեկատու դաշտի չափի տեսակներն են՝</w:t>
      </w:r>
    </w:p>
    <w:p w14:paraId="2B6FBC5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մեծ չափերի - 3մx4մ, 3մx6մ և այլ չափերի</w:t>
      </w:r>
    </w:p>
    <w:p w14:paraId="789A610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միջին չափերի - 1.8մx1.2մ, 2մx3մ</w:t>
      </w:r>
    </w:p>
    <w:p w14:paraId="55882AB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փոքր չափերի - 0.6մx0.9մ և ավելի փոքր չափերի.</w:t>
      </w:r>
    </w:p>
    <w:p w14:paraId="63DAC581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վահանակներին ներկայացվող պահանջներն են՝</w:t>
      </w:r>
    </w:p>
    <w:p w14:paraId="5AD7D3B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երկկողմանի կատարում</w:t>
      </w:r>
    </w:p>
    <w:p w14:paraId="24E1AB8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միակողմանի կատարում, որի դեպքում գովազդի հակառակ կողմը պարտադիր դեկորատիվ ձևավորում է.</w:t>
      </w:r>
    </w:p>
    <w:p w14:paraId="007E6603" w14:textId="392BA3F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3) 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 սահմաններում թույլ է տրվում 0.6մx0.9մ, 1.8մx1.2մ, ինչպես նաև 3մx4մ մակերեսով տեղեկատու դաշտով վահանակների տեղադրումը.</w:t>
      </w:r>
    </w:p>
    <w:p w14:paraId="0C1C4042" w14:textId="5EA137C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4)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հատվածում տեղադրվող տեղեկատու դաշտով գովազդային վահանակի կրող հիմնասյան դիրքը պետք է լինի միայն ուղղահայաց.</w:t>
      </w:r>
    </w:p>
    <w:p w14:paraId="32D9DC2D" w14:textId="244B8B3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5)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համայնքում </w:t>
      </w:r>
      <w:r w:rsidRPr="00CC5B62">
        <w:rPr>
          <w:rFonts w:ascii="GHEA Grapalat" w:hAnsi="GHEA Grapalat" w:cs="Sylfaen"/>
          <w:sz w:val="20"/>
          <w:szCs w:val="20"/>
          <w:lang w:val="hy-AM"/>
        </w:rPr>
        <w:t>3մx6մ և այլ չափերի տեղեկատու դաշտով գովազդային վահանակների տեղադրումը թույլատրվում է համապատասխան նախագծային հիմնավորման առկայության դեպքում.</w:t>
      </w:r>
    </w:p>
    <w:p w14:paraId="6AE0722A" w14:textId="0BBED885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6)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կենտրոնական հատվածից դուրս կարող են լինել 1.8մx 1.2մ, 3մx4մ, 3մx6մ տեղեկատու դաշտով և այլ չափերի վահանակներ.</w:t>
      </w:r>
    </w:p>
    <w:p w14:paraId="3F88A63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7)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մայրուղիներում և պողոտաներում մեկ ուղղությամբ երկու հարևան վահանակների միջև հեռավորությունը պետք է կազմի առնվազն՝</w:t>
      </w:r>
    </w:p>
    <w:p w14:paraId="785D4BE4" w14:textId="12735EF1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15քմ – 18քմ և այլ չափերի 150մ-200մ</w:t>
      </w:r>
    </w:p>
    <w:p w14:paraId="2E3567B6" w14:textId="6F0DFC6B" w:rsidR="001D6081" w:rsidRPr="00CC5B62" w:rsidRDefault="009D4F52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 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="001D6081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10քմ – 15 քմ՝ 100մ – 150մ</w:t>
      </w:r>
    </w:p>
    <w:p w14:paraId="51D86A96" w14:textId="5A57FA7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50մ – 75մ</w:t>
      </w:r>
    </w:p>
    <w:p w14:paraId="767DE28B" w14:textId="52F66F0D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30մ – 50մ</w:t>
      </w:r>
    </w:p>
    <w:p w14:paraId="5668D778" w14:textId="530F2541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15մ – 25մ</w:t>
      </w:r>
    </w:p>
    <w:p w14:paraId="0F1F02D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զ.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 2քմ՝ 10մ – 15մ.</w:t>
      </w:r>
    </w:p>
    <w:p w14:paraId="33BDC42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8)</w:t>
      </w: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Նեղ փողոցներում և նրբանցքներում մեկ ուղղությամբ երկու հարևան վահանակների միջև եղած հեռավորությունը պետք է կազմի առնվազն՝</w:t>
      </w:r>
    </w:p>
    <w:p w14:paraId="121C0822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10քմ – 12քմ՝ 50մ – 75մ</w:t>
      </w:r>
    </w:p>
    <w:p w14:paraId="5870B7A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6քմ – 10քմ՝ 30մ – 50մ</w:t>
      </w:r>
    </w:p>
    <w:p w14:paraId="7742371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4քմ – 6քմ՝ 20մ – 30մ</w:t>
      </w:r>
    </w:p>
    <w:p w14:paraId="42485AC0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2քմ – 4քմ՝ 10մ – 20մ</w:t>
      </w:r>
    </w:p>
    <w:p w14:paraId="6CCE59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ե.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մինչև 2քմ՝ 10մ.</w:t>
      </w:r>
    </w:p>
    <w:p w14:paraId="433C5298" w14:textId="07151F29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9)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մասնագիտական փորձաքննություն անցած և համաձայնեցված նախագծերի առկայության դեպքում կարող են օգտագործվել կոնստրուկցիաներ, որոնց տեղադրումը համապատասխանում է մայրուղիների, փողոցների և քաղաքային գոտիների արտաքին ձևավորմանը ներկայացվող պահանջներին։</w:t>
      </w:r>
    </w:p>
    <w:p w14:paraId="7C3974A5" w14:textId="6021830E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Sylfaen"/>
          <w:sz w:val="20"/>
          <w:szCs w:val="20"/>
          <w:lang w:val="hy-AM"/>
        </w:rPr>
        <w:t>6.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Շենքերի, շինությունների, ինչպես նաև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 համայնքի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>բարեկարգման տարրերի վրա տեղադրվող գովազդի և տեղեկատվության մնայուն միջոցների տեսակներն են.</w:t>
      </w:r>
    </w:p>
    <w:p w14:paraId="433CDF91" w14:textId="505914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ծավալային կամ մակերեսային կոնստրուկցիաներ են, որոնք տեղադրվում են ամբողջովին կամ մասամբ՝ շենքի ճակատային մասում կամ տանիքին։</w:t>
      </w:r>
    </w:p>
    <w:p w14:paraId="1159A0CF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ա.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կայանքները բաղկացած են կոնստրուկցիայի կրող մասի ամրակցման տարրերից և տեղեկատու կայանքից։</w:t>
      </w:r>
    </w:p>
    <w:p w14:paraId="367AE49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Տանիքային կայանքները պետք է ունենան հակահրդեհային և հոսանքի վթարային անջատման համակարգ։</w:t>
      </w:r>
    </w:p>
    <w:p w14:paraId="23A041F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գ.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  <w:t>Ամրակցման տարրերը, ինչպես նաև կոնստրուկցիայի կրող մասի հակառակ կողմը պետք է ծածկվեն դեկորատիվ պանելով։</w:t>
      </w:r>
    </w:p>
    <w:p w14:paraId="560F2A52" w14:textId="047928D4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դ.</w:t>
      </w:r>
      <w:r w:rsidRPr="00CC5B62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Pr="00CC5B62">
        <w:rPr>
          <w:rFonts w:ascii="GHEA Grapalat" w:hAnsi="GHEA Grapalat" w:cs="Sylfaen"/>
          <w:sz w:val="20"/>
          <w:szCs w:val="20"/>
          <w:lang w:val="hy-AM"/>
        </w:rPr>
        <w:t>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դեպքում։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</w:p>
    <w:p w14:paraId="79109D20" w14:textId="7813C58F" w:rsidR="009D4F52" w:rsidRPr="00CC5B62" w:rsidRDefault="005F348D" w:rsidP="005F348D">
      <w:pPr>
        <w:spacing w:after="0"/>
        <w:ind w:left="450" w:hanging="45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GHEA Grapalat" w:hAnsi="GHEA Grapalat" w:cs="Sylfaen"/>
          <w:sz w:val="20"/>
          <w:szCs w:val="20"/>
          <w:lang w:val="hy-AM"/>
        </w:rPr>
        <w:t>2)</w:t>
      </w:r>
      <w:r w:rsidRPr="00CC5B62">
        <w:rPr>
          <w:rFonts w:ascii="GHEA Grapalat" w:hAnsi="GHEA Grapalat" w:cs="Sylfaen"/>
          <w:sz w:val="20"/>
          <w:szCs w:val="20"/>
          <w:lang w:val="hy-AM"/>
        </w:rPr>
        <w:tab/>
      </w:r>
      <w:r w:rsidR="001D6081" w:rsidRPr="00CC5B62">
        <w:rPr>
          <w:rFonts w:ascii="GHEA Grapalat" w:hAnsi="GHEA Grapalat" w:cs="Sylfaen"/>
          <w:sz w:val="20"/>
          <w:szCs w:val="20"/>
          <w:lang w:val="hy-AM"/>
        </w:rPr>
        <w:t>Պատի մեծանկարններ (պաննո) են կոչվում գովազդի այն միջոցները, որոնք տեղադրվում են շինությունների պատերին հետևյալ ձևերով՝</w:t>
      </w:r>
    </w:p>
    <w:p w14:paraId="1ED76F39" w14:textId="275BBE0B" w:rsidR="001D6081" w:rsidRPr="00CC5B62" w:rsidRDefault="001D6081" w:rsidP="005F348D">
      <w:pPr>
        <w:spacing w:after="0"/>
        <w:ind w:left="450" w:hanging="54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պատկեր (տեղեկատվական դաշտ), որն անմիջապես շերտածածկում է պատը, պատկերի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 xml:space="preserve">  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կոնստրուկցիան հավաքվում է ամրակցման տարրերից, հիմնակմախքից և տեղեկատու դաշտից.</w:t>
      </w:r>
    </w:p>
    <w:p w14:paraId="49D2929B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>բ.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կատարվում են անհատական նախագծի հիման վրա.</w:t>
      </w:r>
    </w:p>
    <w:p w14:paraId="2E4F274A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մեծանկարները պարտադիր պետք է ունենան համապատասխան փորձաքննություն անցած կոնստրուկցիաների նախագիծ.</w:t>
      </w:r>
    </w:p>
    <w:p w14:paraId="2DA319B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պատի մեծանկարների տեղեկատու դաշտի մակերեսը որոշվում է կոնստրուկցիայի կամ անմիջական չափերով։</w:t>
      </w:r>
    </w:p>
    <w:p w14:paraId="651DBD5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 (կոնսոլային կոնստրուկցիա) են կոչվում երկկողմանի հարթակային վահանակները, որոնք ամրակցվում են կայմասյուններին կամ շենքերի վրա։ Համապատասխան հիմնավորման դեպքում թույլատրվում է բարձակները տեղադրել համայնքային լուսավորման և կոնտակտային ցանցերի կրող կոնստրուկցիաների վրա։</w:t>
      </w:r>
    </w:p>
    <w:p w14:paraId="40F6BB15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Բարձակները պետք է լինեն երկկողմանի տեսքով և ունենան ներքին լուսավորում։</w:t>
      </w:r>
    </w:p>
    <w:p w14:paraId="5473D8B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(ուղղահայաց) տեղադրվող բարձակների տիպային չափերն են՝     1.8մx1.2մ (մայրուղիների, պողոտաների, հրապարակների համար), 0.6մx0.9մ, 1.0մx0.7մ (նեղ փողոցների և նրբանցքների համար) և ավելի փոքր։</w:t>
      </w:r>
    </w:p>
    <w:p w14:paraId="7B4EA8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Շահագործման անվտանգության նպատակով բարձակները տեղադրվում են հողի մակերևույթից ոչ պակաս, քան 3 մետր բարձրության վրա։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</w:r>
    </w:p>
    <w:p w14:paraId="13AD6CC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Հիմքերի վրա տեղադրված բարձակները տեղադրվում են երթևեկելի մասից դուրս՝ մայթի կողմը։ Արգելվում է մեկից ավել բարձակների տեղադրումը մեկ հիմքի վրա։</w:t>
      </w:r>
    </w:p>
    <w:p w14:paraId="7F33C93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Բարձակի տեղեկատու դաշտի մակերեսը հաշվարկվում է երկու կողմերիընդհանուր մակերեսով։</w:t>
      </w:r>
    </w:p>
    <w:p w14:paraId="00BB2D88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7.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Կրկնաձիգ գրաժապավենը (տրանսպարանտ) գովազդի տեղեկատվության միջոց է։ Այն բաղկացած է հիմքից, ամրացման սարքավորումից և տեղեկատու պատկերից։</w:t>
      </w:r>
    </w:p>
    <w:p w14:paraId="27CE794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հեռավորությունն իրարից պետք է լինի 50մ-ից ոչ պակաս։</w:t>
      </w:r>
    </w:p>
    <w:p w14:paraId="370F351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Գրաժապավենների բարձրությունը պետք է լինի երթևեկության գծի համեմատ 5մ-ից ոչ պակաս։</w:t>
      </w:r>
    </w:p>
    <w:p w14:paraId="5D75983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3)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Տեղեկատու դաշտի մակերեսը որոշվում է երկու կողմերի մակերեսով։</w:t>
      </w:r>
    </w:p>
    <w:p w14:paraId="035CCC06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8.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Էկրանավորող սարքավորումները գովազդի և տեղեկատվության միջոց են։</w:t>
      </w:r>
    </w:p>
    <w:p w14:paraId="1A0BC07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1)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Sylfaen" w:hAnsi="Sylfaen" w:cs="Calibri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Դրանց կոնստրուկցիան ներառում է էկրանավորող (վերարտադրող) սարքավորման մակերես (էկրան) կամ տեղեկատու պատկեր։</w:t>
      </w:r>
    </w:p>
    <w:p w14:paraId="4FE2AD14" w14:textId="05967C2C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Հարթ պատկերների համար նախատեսված տեղեկատու դաշտի մակերեսը որոշվում է էկրանավորող պատկերի մակերեսով։</w:t>
      </w:r>
    </w:p>
    <w:p w14:paraId="4616C60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9. Գովազդի վահանակների միջև եղած հեռավորությունն ըստ տրանսպորտային միջոցների թույլատրվող արագության պետք է կազմի՝</w:t>
      </w:r>
    </w:p>
    <w:p w14:paraId="72B8251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1)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 թույլատրվող արագությամբ փողոցների համար մեկ ուղղությամբ երկու վահանակների միջև հեռավորությունը՝</w:t>
      </w:r>
    </w:p>
    <w:p w14:paraId="1D7359FE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lastRenderedPageBreak/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18քմ – 150մ</w:t>
      </w:r>
    </w:p>
    <w:p w14:paraId="6D50242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15քմ – 100մ</w:t>
      </w:r>
    </w:p>
    <w:p w14:paraId="36873BC4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6քմ – 50մ</w:t>
      </w:r>
    </w:p>
    <w:p w14:paraId="7D0C9B27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դ.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2քմ – 25մ</w:t>
      </w:r>
    </w:p>
    <w:p w14:paraId="67A915E9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2)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60 կմ/ժամ թույլատրվող արագությունից պակաս փողոցների համար մեկ ուղղությամբ երկու հարևան վահանակների միջև հեռավորությունը՝</w:t>
      </w:r>
    </w:p>
    <w:p w14:paraId="5CBA7777" w14:textId="79266518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ա.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18քմ – 80-100մ</w:t>
      </w:r>
    </w:p>
    <w:p w14:paraId="7885F8AD" w14:textId="5101440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բ.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6քմ – 45-50մ</w:t>
      </w:r>
    </w:p>
    <w:p w14:paraId="46A20CFE" w14:textId="389A9EA0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գ. </w:t>
      </w:r>
      <w:r w:rsidR="005F348D" w:rsidRPr="00CC5B62">
        <w:rPr>
          <w:rFonts w:ascii="GHEA Grapalat" w:hAnsi="GHEA Grapalat" w:cs="Courier New"/>
          <w:sz w:val="20"/>
          <w:szCs w:val="20"/>
          <w:lang w:val="hy-AM"/>
        </w:rPr>
        <w:tab/>
      </w:r>
      <w:r w:rsidRPr="00CC5B62">
        <w:rPr>
          <w:rFonts w:ascii="GHEA Grapalat" w:hAnsi="GHEA Grapalat" w:cs="Courier New"/>
          <w:sz w:val="20"/>
          <w:szCs w:val="20"/>
          <w:lang w:val="hy-AM"/>
        </w:rPr>
        <w:t>2քմ – 20-30մ</w:t>
      </w:r>
    </w:p>
    <w:p w14:paraId="51D947C3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10. Գովազդային վահանակների ներքևի եզրը պետք է տեղադրված լինի փողոցի մակերեսից 6մ-ից ոչ պակաս բարձրության վրա։</w:t>
      </w:r>
    </w:p>
    <w:p w14:paraId="17A2D55D" w14:textId="77777777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11.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ab/>
        <w:t>Հենասյան հիմքերը հողի ծածկույթում պետք է տեղադրվեն քաղաքաշինական նորմերին և շինարարական տեխնոլոգիաներին համապատասխան՝ մեկ ամսվա ընթացքում վերականգնելով սիզամարգի ծածկույթը։</w:t>
      </w:r>
    </w:p>
    <w:p w14:paraId="5CE01C3D" w14:textId="40600543" w:rsidR="001D6081" w:rsidRPr="00CC5B62" w:rsidRDefault="001D6081" w:rsidP="005F348D">
      <w:pPr>
        <w:spacing w:after="0"/>
        <w:ind w:left="567" w:hanging="567"/>
        <w:jc w:val="both"/>
        <w:rPr>
          <w:rFonts w:ascii="GHEA Grapalat" w:hAnsi="GHEA Grapalat" w:cs="Courier New"/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 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12.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="009D4F52" w:rsidRPr="00CC5B62">
        <w:rPr>
          <w:rFonts w:ascii="Calibri" w:hAnsi="Calibri" w:cs="Calibri"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 xml:space="preserve">Չափորոշիչներում չնշված և Հայաստանի Հանրապետության կառավարության 2002 թվականի մարտի 19-ի N 270 որոշմամբ հաստատված ցանկում չընդգրկված 2.0 քառակուսի մետրից ավելի մակերեսով ֆիրմային նշանների և գովազդվող տարբեր ապրանքանշանների տեղադրումը թույլատրվում է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համայնքի </w:t>
      </w:r>
      <w:r w:rsidRPr="00CC5B62">
        <w:rPr>
          <w:rFonts w:ascii="GHEA Grapalat" w:hAnsi="GHEA Grapalat" w:cs="Courier New"/>
          <w:sz w:val="20"/>
          <w:szCs w:val="20"/>
          <w:lang w:val="hy-AM"/>
        </w:rPr>
        <w:t>ղեկավարի որոշմամբ։</w:t>
      </w:r>
    </w:p>
    <w:p w14:paraId="1CA826A1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9DEB97D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707EE9CB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</w:p>
    <w:p w14:paraId="07C1C3EB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</w:p>
    <w:p w14:paraId="2F85D435" w14:textId="77777777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  <w:r w:rsidRPr="00CC5B62">
        <w:rPr>
          <w:rStyle w:val="a4"/>
          <w:color w:val="000000"/>
          <w:sz w:val="20"/>
          <w:szCs w:val="20"/>
          <w:lang w:val="hy-AM"/>
        </w:rPr>
        <w:t>Ձև 1</w:t>
      </w:r>
    </w:p>
    <w:p w14:paraId="3C2AB3D2" w14:textId="16ACA8CB" w:rsidR="001D6081" w:rsidRPr="00CC5B62" w:rsidRDefault="001D6081" w:rsidP="001D6081">
      <w:pPr>
        <w:pStyle w:val="a3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a4"/>
          <w:sz w:val="20"/>
          <w:szCs w:val="20"/>
          <w:lang w:val="hy-AM"/>
        </w:rPr>
        <w:t xml:space="preserve">ԹՈՒՅԼՏՎՈՒԹՅՈՒՆ ԹԻՎ </w:t>
      </w:r>
      <w:r w:rsidR="009D4F52" w:rsidRPr="00CC5B62">
        <w:rPr>
          <w:rStyle w:val="a4"/>
          <w:sz w:val="20"/>
          <w:szCs w:val="20"/>
          <w:lang w:val="hy-AM"/>
        </w:rPr>
        <w:t xml:space="preserve"> </w:t>
      </w:r>
      <w:r w:rsidR="00986735" w:rsidRPr="00CC5B62">
        <w:rPr>
          <w:rStyle w:val="a4"/>
          <w:sz w:val="20"/>
          <w:szCs w:val="20"/>
          <w:lang w:val="hy-AM"/>
        </w:rPr>
        <w:t xml:space="preserve"> </w:t>
      </w:r>
      <w:r w:rsidRPr="00CC5B62">
        <w:rPr>
          <w:rStyle w:val="a4"/>
          <w:sz w:val="20"/>
          <w:szCs w:val="20"/>
          <w:lang w:val="hy-AM"/>
        </w:rPr>
        <w:t xml:space="preserve"> - </w:t>
      </w:r>
    </w:p>
    <w:p w14:paraId="4D414C77" w14:textId="77777777" w:rsidR="001D6081" w:rsidRPr="00CC5B62" w:rsidRDefault="001D6081" w:rsidP="001D6081">
      <w:pPr>
        <w:pStyle w:val="a3"/>
        <w:ind w:left="567" w:hanging="567"/>
        <w:jc w:val="center"/>
        <w:rPr>
          <w:sz w:val="20"/>
          <w:szCs w:val="20"/>
          <w:lang w:val="hy-AM"/>
        </w:rPr>
      </w:pPr>
      <w:r w:rsidRPr="00CC5B62">
        <w:rPr>
          <w:rStyle w:val="a4"/>
          <w:sz w:val="20"/>
          <w:szCs w:val="20"/>
          <w:lang w:val="hy-AM"/>
        </w:rPr>
        <w:t>ՀԱՄԱՅՆՔԻ ՎԱՐՉԱԿԱՆ ՏԱՐԱԾՔՈՒՄ ԱՐՏԱՔԻՆ ԳՈՎԱԶԴ ՏԵՂԱԴՐԵԼՈՒ</w:t>
      </w:r>
    </w:p>
    <w:p w14:paraId="5D1F4E84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t>Տրված` «.......</w:t>
      </w:r>
      <w:r w:rsidRPr="00CC5B62">
        <w:rPr>
          <w:rFonts w:cs="Courier New"/>
          <w:sz w:val="20"/>
          <w:szCs w:val="20"/>
          <w:lang w:val="hy-AM"/>
        </w:rPr>
        <w:t>»...................................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</w:p>
    <w:p w14:paraId="1513FD44" w14:textId="77777777" w:rsidR="001D6081" w:rsidRPr="00CC5B62" w:rsidRDefault="001D6081" w:rsidP="001D6081">
      <w:pPr>
        <w:pStyle w:val="a3"/>
        <w:ind w:left="567" w:hanging="567"/>
        <w:rPr>
          <w:rFonts w:cs="Courier New"/>
          <w:sz w:val="20"/>
          <w:szCs w:val="20"/>
          <w:lang w:val="hy-AM"/>
        </w:rPr>
      </w:pPr>
      <w:r w:rsidRPr="00CC5B62">
        <w:rPr>
          <w:sz w:val="20"/>
          <w:szCs w:val="20"/>
          <w:lang w:val="hy-AM"/>
        </w:rPr>
        <w:br/>
        <w:t>Թույլատրված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գործունեության անվանումը`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3AE7CEFA" w14:textId="77777777" w:rsidR="001D6081" w:rsidRPr="00CC5B62" w:rsidRDefault="001D6081" w:rsidP="001D6081">
      <w:pPr>
        <w:pStyle w:val="a3"/>
        <w:ind w:left="567" w:hanging="567"/>
        <w:jc w:val="both"/>
        <w:rPr>
          <w:rFonts w:cs="Courier New"/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br/>
        <w:t>Հայտատու իրավաբանական անձի լրիվ անվանումը, կազմակերպաիրավական ձևը և գտնվելու վայրը կամ անհատ ձեռնարկատիրոջ անունը, ազգանունը և գտնվելու վայրը, հարկ վճարողի հաշվառման համարը`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69FC2C47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Գովազդի տեղադրման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վայրը/վայրերը և չափերը (քմ)`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b/>
          <w:bCs/>
          <w:i/>
          <w:iCs/>
          <w:sz w:val="20"/>
          <w:szCs w:val="20"/>
          <w:lang w:val="hy-AM"/>
        </w:rPr>
        <w:br/>
      </w:r>
      <w:r w:rsidRPr="00CC5B62">
        <w:rPr>
          <w:rFonts w:ascii="Courier New" w:hAnsi="Courier New" w:cs="Courier New"/>
          <w:sz w:val="20"/>
          <w:szCs w:val="20"/>
          <w:lang w:val="hy-AM"/>
        </w:rPr>
        <w:t>――――――――――――――――――――――――――――――――――――――――――――――――――――――――――――――</w:t>
      </w:r>
      <w:r w:rsidRPr="00CC5B62">
        <w:rPr>
          <w:sz w:val="20"/>
          <w:szCs w:val="20"/>
          <w:lang w:val="hy-AM"/>
        </w:rPr>
        <w:br/>
        <w:t>Թույլտվության գործողության ժամկետը`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rFonts w:cs="Courier New"/>
          <w:sz w:val="20"/>
          <w:szCs w:val="20"/>
          <w:lang w:val="hy-AM"/>
        </w:rPr>
        <w:br/>
      </w:r>
      <w:r w:rsidRPr="00CC5B62">
        <w:rPr>
          <w:rFonts w:cs="GHEA Grapalat"/>
          <w:sz w:val="20"/>
          <w:szCs w:val="20"/>
          <w:lang w:val="hy-AM"/>
        </w:rPr>
        <w:br/>
      </w:r>
      <w:r w:rsidRPr="00CC5B62">
        <w:rPr>
          <w:sz w:val="20"/>
          <w:szCs w:val="20"/>
          <w:lang w:val="hy-AM"/>
        </w:rPr>
        <w:t>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-ից</w:t>
      </w:r>
      <w:r w:rsidRPr="00CC5B62">
        <w:rPr>
          <w:rFonts w:ascii="Calibri" w:hAnsi="Calibri" w:cs="Calibri"/>
          <w:sz w:val="20"/>
          <w:szCs w:val="20"/>
          <w:lang w:val="hy-AM"/>
        </w:rPr>
        <w:t> </w:t>
      </w:r>
      <w:r w:rsidRPr="00CC5B62">
        <w:rPr>
          <w:sz w:val="20"/>
          <w:szCs w:val="20"/>
          <w:lang w:val="hy-AM"/>
        </w:rPr>
        <w:t>մինչև «.......</w:t>
      </w:r>
      <w:r w:rsidRPr="00CC5B62">
        <w:rPr>
          <w:rFonts w:cs="Courier New"/>
          <w:sz w:val="20"/>
          <w:szCs w:val="20"/>
          <w:lang w:val="hy-AM"/>
        </w:rPr>
        <w:t>».................................</w:t>
      </w:r>
      <w:r w:rsidRPr="00CC5B62">
        <w:rPr>
          <w:rStyle w:val="a5"/>
          <w:bCs/>
          <w:sz w:val="20"/>
          <w:szCs w:val="20"/>
          <w:lang w:val="hy-AM"/>
        </w:rPr>
        <w:t>20......թ.</w:t>
      </w:r>
      <w:r w:rsidRPr="00CC5B62">
        <w:rPr>
          <w:sz w:val="20"/>
          <w:szCs w:val="20"/>
          <w:lang w:val="hy-AM"/>
        </w:rPr>
        <w:t>-ը:</w:t>
      </w:r>
    </w:p>
    <w:p w14:paraId="0A3B895F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</w:t>
      </w:r>
    </w:p>
    <w:p w14:paraId="2911B25E" w14:textId="77777777" w:rsidR="001D6081" w:rsidRPr="00CC5B62" w:rsidRDefault="001D6081" w:rsidP="001D6081">
      <w:pPr>
        <w:pStyle w:val="a3"/>
        <w:ind w:left="567" w:hanging="567"/>
        <w:rPr>
          <w:sz w:val="20"/>
          <w:szCs w:val="20"/>
          <w:lang w:val="hy-AM"/>
        </w:rPr>
      </w:pPr>
      <w:r w:rsidRPr="00CC5B62">
        <w:rPr>
          <w:rFonts w:ascii="Calibri" w:hAnsi="Calibri" w:cs="Calibri"/>
          <w:sz w:val="20"/>
          <w:szCs w:val="20"/>
          <w:lang w:val="hy-AM"/>
        </w:rPr>
        <w:t>  </w:t>
      </w:r>
    </w:p>
    <w:p w14:paraId="26F4841C" w14:textId="77777777" w:rsidR="001D6081" w:rsidRPr="00CC5B62" w:rsidRDefault="001D6081" w:rsidP="001D6081">
      <w:pPr>
        <w:ind w:left="567" w:hanging="567"/>
        <w:jc w:val="center"/>
        <w:rPr>
          <w:rStyle w:val="a4"/>
          <w:rFonts w:ascii="Sylfaen" w:hAnsi="Sylfaen" w:cs="Calibri"/>
          <w:sz w:val="20"/>
          <w:szCs w:val="20"/>
          <w:lang w:val="hy-AM"/>
        </w:rPr>
      </w:pP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ՀԱՄԱՅՆՔԻ ՂԵԿԱՎԱՐ՝</w:t>
      </w:r>
      <w:r w:rsidRPr="00CC5B62">
        <w:rPr>
          <w:rStyle w:val="a4"/>
          <w:rFonts w:ascii="Calibri" w:hAnsi="Calibri" w:cs="Calibri"/>
          <w:sz w:val="20"/>
          <w:szCs w:val="20"/>
          <w:lang w:val="hy-AM"/>
        </w:rPr>
        <w:t>        </w:t>
      </w:r>
      <w:r w:rsidRPr="00CC5B62">
        <w:rPr>
          <w:rStyle w:val="a4"/>
          <w:rFonts w:ascii="Sylfaen" w:hAnsi="Sylfaen" w:cs="Calibri"/>
          <w:sz w:val="20"/>
          <w:szCs w:val="20"/>
          <w:lang w:val="hy-AM"/>
        </w:rPr>
        <w:t xml:space="preserve">            -----------             </w:t>
      </w:r>
    </w:p>
    <w:p w14:paraId="60B948C1" w14:textId="2C13CDCD" w:rsidR="001D6081" w:rsidRPr="00CC5B62" w:rsidRDefault="001D6081" w:rsidP="001D6081">
      <w:pPr>
        <w:pStyle w:val="a3"/>
        <w:ind w:left="567" w:hanging="567"/>
        <w:jc w:val="right"/>
        <w:rPr>
          <w:rStyle w:val="a4"/>
          <w:color w:val="000000"/>
          <w:sz w:val="20"/>
          <w:szCs w:val="20"/>
          <w:lang w:val="hy-AM"/>
        </w:rPr>
      </w:pPr>
      <w:r w:rsidRPr="00CC5B62">
        <w:rPr>
          <w:rStyle w:val="a4"/>
          <w:color w:val="000000"/>
          <w:sz w:val="20"/>
          <w:szCs w:val="20"/>
          <w:lang w:val="hy-AM"/>
        </w:rPr>
        <w:lastRenderedPageBreak/>
        <w:t xml:space="preserve">Ձև </w:t>
      </w:r>
      <w:r w:rsidRPr="00CC5B62">
        <w:rPr>
          <w:rStyle w:val="a4"/>
          <w:color w:val="000000"/>
          <w:sz w:val="20"/>
          <w:szCs w:val="20"/>
          <w:lang w:val="en-US"/>
        </w:rPr>
        <w:t>2</w:t>
      </w:r>
    </w:p>
    <w:p w14:paraId="3F290D46" w14:textId="77777777" w:rsidR="001D6081" w:rsidRPr="00CC5B62" w:rsidRDefault="001D6081" w:rsidP="001D6081">
      <w:pPr>
        <w:pStyle w:val="a3"/>
        <w:ind w:left="567" w:hanging="567"/>
        <w:jc w:val="center"/>
        <w:rPr>
          <w:rFonts w:cs="Sylfaen"/>
          <w:b/>
          <w:sz w:val="20"/>
          <w:szCs w:val="20"/>
          <w:lang w:val="en-US"/>
        </w:rPr>
      </w:pPr>
      <w:r w:rsidRPr="00CC5B62">
        <w:rPr>
          <w:rFonts w:cs="Sylfaen"/>
          <w:b/>
          <w:sz w:val="20"/>
          <w:szCs w:val="20"/>
          <w:lang w:val="hy-AM"/>
        </w:rPr>
        <w:t>ԳՈՎԱԶԴԻ ԷՍՔԻԶ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41"/>
      </w:tblGrid>
      <w:tr w:rsidR="001D6081" w:rsidRPr="00CC5B62" w14:paraId="00A96BC1" w14:textId="77777777" w:rsidTr="008457B8">
        <w:trPr>
          <w:trHeight w:val="10568"/>
        </w:trPr>
        <w:tc>
          <w:tcPr>
            <w:tcW w:w="7341" w:type="dxa"/>
          </w:tcPr>
          <w:p w14:paraId="24EF0542" w14:textId="77777777" w:rsidR="001D6081" w:rsidRPr="00CC5B62" w:rsidRDefault="001D6081" w:rsidP="008457B8">
            <w:pPr>
              <w:pStyle w:val="a3"/>
              <w:ind w:left="567" w:right="720" w:hanging="567"/>
              <w:jc w:val="center"/>
              <w:rPr>
                <w:rFonts w:cs="Sylfaen"/>
                <w:b/>
                <w:sz w:val="20"/>
                <w:szCs w:val="20"/>
                <w:lang w:val="en-US"/>
              </w:rPr>
            </w:pPr>
          </w:p>
        </w:tc>
      </w:tr>
    </w:tbl>
    <w:p w14:paraId="7E97761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</w:p>
    <w:p w14:paraId="139B672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4BD0BA67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18BD198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0BF47556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3C4611CD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6725A9BB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10763DC5" w14:textId="77777777" w:rsidR="001D6081" w:rsidRPr="00CC5B62" w:rsidRDefault="001D6081" w:rsidP="001D6081">
      <w:pPr>
        <w:ind w:left="567" w:hanging="567"/>
        <w:rPr>
          <w:rFonts w:ascii="GHEA Grapalat" w:hAnsi="GHEA Grapalat"/>
          <w:sz w:val="20"/>
          <w:szCs w:val="20"/>
          <w:lang w:val="hy-AM"/>
        </w:rPr>
      </w:pPr>
    </w:p>
    <w:p w14:paraId="232C64BE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lastRenderedPageBreak/>
        <w:t>ՀԻՄՆԱՎՈՐՈՒՄ</w:t>
      </w:r>
    </w:p>
    <w:p w14:paraId="79218D02" w14:textId="0ED6B02E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>Հ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b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ՀԱՄԱՅՆՔԻ ԱՎԱԳԱՆՈՒ ՈՐՈՇՄԱՆ ՆԱԽԱԳԾԻ ԸՆԴՈՒՆՄԱՆ ԱՆՀՐԱԺԵՇՏՈՒԹՅԱՆ                                                       </w:t>
      </w:r>
    </w:p>
    <w:p w14:paraId="172B8A94" w14:textId="77777777" w:rsidR="001D6081" w:rsidRPr="00CC5B62" w:rsidRDefault="001D6081" w:rsidP="001D6081">
      <w:pPr>
        <w:ind w:left="567" w:hanging="567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>ՎԵՐԱԲԵՐՅԱԼ</w:t>
      </w:r>
    </w:p>
    <w:p w14:paraId="7C700530" w14:textId="3AE9FD5C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«Հ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ր համայնքի 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ավագանու որոշման նախագծի ընդունումը պայմանավորված է «Տեղական ինքնակառավարման մասին» Հայաստանի Հանրապետության  օրենքի18-րդ հոդվածի1-ին մասի 41-րդ կետի պահանջներով, համաձայն որի, համայնքի ավագանին համայնքի վարչական տարածքում արտաքին գովազդ տեղադրելու կարգն ու պայմանները: </w:t>
      </w:r>
    </w:p>
    <w:p w14:paraId="7083EFD5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«Տեղական տուրքերի և վճարներ մասին» Հայաստանի Հանրապետության  օրենքի 9-րդ հոդվածի1-ին մասի 14-րդ կետի համաձայն, որպես տեղական տուրքի տեսակ է սահմանված հետևյալը. «ավագանու սահմանած կարգին ու պայմաններին համապատասխան՝ համայնքի վարչական տարածքում արտաքին գովազդ տեղադրելու թույլտվության համար, բացառությամբ բնակավայրերի սահմաններից դուրս գտնվող պետական նշանակության ավտոմոբիլային ճանապարհների օտարման շերտերում և պաշտպանական գոտիներում տեղադրվող գովազդների թույլտվությունների.»: </w:t>
      </w:r>
    </w:p>
    <w:p w14:paraId="10949FB7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«Տեղական ինքնակառավարման մասին» և «Տեղական տուրքերի և վճարներ մասին» Հայաստանի Հանրապետության օրենքների համապատասխան հոդվածների իրավահամեմատական վերլուծությունը ցույց է տալիս, որ առաջին հերթին ավագանու կողմից պետք է սահմանվի արտաքին գովազդ տեղադրելու կարգն ու պայմանները, որից հետո և որի հիման վրա, պետք է սահմանվեի համապատասխան տուրքատեսակը: Այս երկու հարաբերությունների կարգավորման հանրագումարում, համայնքի ղեկավարը պետք է տրամադրի համապատասխան թույլտվությունները:</w:t>
      </w:r>
    </w:p>
    <w:p w14:paraId="30BFE129" w14:textId="77777777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 xml:space="preserve">Վերը մեջբերվածից հետևում է, որ սույն որոշման ընդունման անհրաժեշտությունը պայմանավորված է համայնքային մակարդակում արտաքին գովազդ տեղադրելու իրավահարաբերությունների կարգավորմամբ: </w:t>
      </w:r>
    </w:p>
    <w:p w14:paraId="4C2DA5C7" w14:textId="739A54E8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>ավագանու որոշման նախագծով սահմանվում են.</w:t>
      </w:r>
    </w:p>
    <w:p w14:paraId="0E3DB2DD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գովազդի հասկացությունը և նկարագրությունը.</w:t>
      </w:r>
    </w:p>
    <w:p w14:paraId="70038D84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Արտաքին գովազդ տեղադրելու թույլտվության առանձնահատկությունները.</w:t>
      </w:r>
    </w:p>
    <w:p w14:paraId="5358FADC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թույլտվության տրամադրման ընթացակարգերը.</w:t>
      </w:r>
    </w:p>
    <w:p w14:paraId="179CB825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Տեղական տուրքի և /կամ/ հողօգտագործման վճարի մուծման կամ հավաքագրման ընթացակարգը.</w:t>
      </w:r>
    </w:p>
    <w:p w14:paraId="72511E55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միջոցները.</w:t>
      </w:r>
    </w:p>
    <w:p w14:paraId="2D059A3E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 տեղադրելու պայմանները.</w:t>
      </w:r>
    </w:p>
    <w:p w14:paraId="4AFAFDA3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Գովազդի առանձին միջոցների տեսակները.</w:t>
      </w:r>
    </w:p>
    <w:p w14:paraId="19E12A23" w14:textId="77777777" w:rsidR="001D6081" w:rsidRPr="00CC5B62" w:rsidRDefault="001D6081" w:rsidP="001D6081">
      <w:pPr>
        <w:pStyle w:val="a6"/>
        <w:numPr>
          <w:ilvl w:val="0"/>
          <w:numId w:val="15"/>
        </w:numPr>
        <w:spacing w:after="160" w:line="240" w:lineRule="auto"/>
        <w:ind w:left="567" w:hanging="567"/>
        <w:rPr>
          <w:rFonts w:ascii="GHEA Grapalat" w:hAnsi="GHEA Grapalat"/>
          <w:sz w:val="20"/>
          <w:szCs w:val="20"/>
        </w:rPr>
      </w:pPr>
      <w:r w:rsidRPr="00CC5B62">
        <w:rPr>
          <w:rFonts w:ascii="GHEA Grapalat" w:hAnsi="GHEA Grapalat"/>
          <w:sz w:val="20"/>
          <w:szCs w:val="20"/>
          <w:lang w:val="hy-AM"/>
        </w:rPr>
        <w:t>Համայնքի վարչական տարածքում արտաքին գովազդ տեղադրելու թույլտվության ձևը և այլն:</w:t>
      </w:r>
    </w:p>
    <w:p w14:paraId="6E1A44F9" w14:textId="53E4B272" w:rsidR="001D6081" w:rsidRPr="00CC5B62" w:rsidRDefault="001D6081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sz w:val="20"/>
          <w:szCs w:val="20"/>
          <w:lang w:val="hy-AM"/>
        </w:rPr>
        <w:tab/>
        <w:t>«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</w:t>
      </w: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վարչական տարածքում արտաքին գովազդ տեղադրելու կարգն ու պայմանները սահմանելու մասին»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Հ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այաստանի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Հանրապետության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Արմավիր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nl-NL"/>
        </w:rPr>
        <w:t xml:space="preserve"> </w:t>
      </w:r>
      <w:r w:rsidR="009D4F52" w:rsidRPr="00CC5B62">
        <w:rPr>
          <w:rStyle w:val="a4"/>
          <w:rFonts w:ascii="GHEA Grapalat" w:hAnsi="GHEA Grapalat"/>
          <w:b w:val="0"/>
          <w:bCs w:val="0"/>
          <w:sz w:val="20"/>
          <w:szCs w:val="20"/>
          <w:lang w:val="hy-AM"/>
        </w:rPr>
        <w:t>մարզի</w:t>
      </w:r>
      <w:r w:rsidR="009D4F52" w:rsidRPr="00CC5B62">
        <w:rPr>
          <w:rFonts w:ascii="GHEA Grapalat" w:hAnsi="GHEA Grapalat"/>
          <w:b/>
          <w:bCs/>
          <w:sz w:val="20"/>
          <w:szCs w:val="20"/>
          <w:lang w:val="hy-AM"/>
        </w:rPr>
        <w:t xml:space="preserve"> </w:t>
      </w:r>
      <w:r w:rsidR="009D4F52" w:rsidRPr="00CC5B62">
        <w:rPr>
          <w:rFonts w:ascii="GHEA Grapalat" w:hAnsi="GHEA Grapalat"/>
          <w:sz w:val="20"/>
          <w:szCs w:val="20"/>
          <w:lang w:val="hy-AM"/>
        </w:rPr>
        <w:t>Փարաքար</w:t>
      </w:r>
      <w:r w:rsidRPr="00CC5B62">
        <w:rPr>
          <w:rFonts w:ascii="GHEA Grapalat" w:hAnsi="GHEA Grapalat"/>
          <w:sz w:val="20"/>
          <w:szCs w:val="20"/>
          <w:lang w:val="hy-AM"/>
        </w:rPr>
        <w:t xml:space="preserve"> համայնքի ավագանու որոշման նախագծի ընդունման արդյունքում համայնքի վարչական տարածքում կկարգավորվի արտաքին գովազդ տեղադրելու հետ կապված իրավահարաբերությունները, օրենսդրական հիմքեր կստեղծվեն թե՛ արտաքին գովազդի մասով համայնքի ավագանու կողմից տեղական տուրքի սահմանման և թե՛ համայնքի ղեկավարի կողմից արտաքին գովազդի թույլտվություն տրամադրելու մասերով: </w:t>
      </w:r>
    </w:p>
    <w:p w14:paraId="11015A0F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26CF8C7D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8A8E7D7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45D99A96" w14:textId="77777777" w:rsidR="001F125A" w:rsidRPr="00CC5B62" w:rsidRDefault="001F125A" w:rsidP="001D6081">
      <w:pPr>
        <w:ind w:left="567" w:hanging="567"/>
        <w:jc w:val="both"/>
        <w:rPr>
          <w:rFonts w:ascii="GHEA Grapalat" w:hAnsi="GHEA Grapalat"/>
          <w:sz w:val="20"/>
          <w:szCs w:val="20"/>
          <w:lang w:val="hy-AM"/>
        </w:rPr>
      </w:pPr>
    </w:p>
    <w:p w14:paraId="7EF17DB2" w14:textId="77777777" w:rsidR="001F125A" w:rsidRPr="00CC5B62" w:rsidRDefault="001F125A" w:rsidP="001F125A">
      <w:pPr>
        <w:spacing w:after="0" w:line="240" w:lineRule="auto"/>
        <w:ind w:left="567" w:hanging="567"/>
        <w:jc w:val="center"/>
        <w:rPr>
          <w:rFonts w:ascii="GHEA Grapalat" w:hAnsi="GHEA Grapalat"/>
          <w:sz w:val="20"/>
          <w:szCs w:val="20"/>
          <w:lang w:val="hy-AM"/>
        </w:rPr>
      </w:pPr>
      <w:r w:rsidRPr="00CC5B62">
        <w:rPr>
          <w:rFonts w:ascii="GHEA Grapalat" w:hAnsi="GHEA Grapalat"/>
          <w:b/>
          <w:sz w:val="20"/>
          <w:szCs w:val="20"/>
          <w:lang w:val="hy-AM"/>
        </w:rPr>
        <w:t xml:space="preserve">ՀԱՄԱՅՆՔԻ ՂԵԿԱՎԱՐ՝    </w:t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</w:r>
      <w:r w:rsidRPr="00CC5B62">
        <w:rPr>
          <w:rFonts w:ascii="GHEA Grapalat" w:hAnsi="GHEA Grapalat"/>
          <w:b/>
          <w:sz w:val="20"/>
          <w:szCs w:val="20"/>
          <w:lang w:val="hy-AM"/>
        </w:rPr>
        <w:tab/>
        <w:t xml:space="preserve">  Դ. ՄԻՆԱՍՅԱՆ</w:t>
      </w:r>
    </w:p>
    <w:p w14:paraId="57C974D8" w14:textId="77777777" w:rsidR="001D6081" w:rsidRPr="00CC5B62" w:rsidRDefault="001D6081" w:rsidP="00B95278">
      <w:pPr>
        <w:tabs>
          <w:tab w:val="left" w:pos="1620"/>
        </w:tabs>
        <w:spacing w:after="0" w:line="240" w:lineRule="auto"/>
        <w:jc w:val="right"/>
        <w:rPr>
          <w:rFonts w:ascii="GHEA Grapalat" w:hAnsi="GHEA Grapalat"/>
          <w:sz w:val="20"/>
          <w:szCs w:val="20"/>
          <w:lang w:val="hy-AM"/>
        </w:rPr>
      </w:pPr>
    </w:p>
    <w:sectPr w:rsidR="001D6081" w:rsidRPr="00CC5B62" w:rsidSect="00CC5B62">
      <w:pgSz w:w="12240" w:h="15840"/>
      <w:pgMar w:top="187" w:right="1041" w:bottom="27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905FC"/>
    <w:multiLevelType w:val="hybridMultilevel"/>
    <w:tmpl w:val="3CD41BEA"/>
    <w:lvl w:ilvl="0" w:tplc="13C603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2975CDE"/>
    <w:multiLevelType w:val="hybridMultilevel"/>
    <w:tmpl w:val="131C7146"/>
    <w:lvl w:ilvl="0" w:tplc="D36EA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HEA Grapalat" w:hAnsi="GHEA Grapalat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342B62"/>
    <w:multiLevelType w:val="hybridMultilevel"/>
    <w:tmpl w:val="CBBA5450"/>
    <w:lvl w:ilvl="0" w:tplc="04190013">
      <w:start w:val="1"/>
      <w:numFmt w:val="upperRoman"/>
      <w:lvlText w:val="%1."/>
      <w:lvlJc w:val="right"/>
      <w:pPr>
        <w:ind w:left="3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905"/>
        </w:tabs>
        <w:ind w:left="39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625"/>
        </w:tabs>
        <w:ind w:left="4625" w:hanging="360"/>
      </w:pPr>
    </w:lvl>
    <w:lvl w:ilvl="3" w:tplc="0419000F">
      <w:start w:val="1"/>
      <w:numFmt w:val="decimal"/>
      <w:lvlText w:val="%4."/>
      <w:lvlJc w:val="left"/>
      <w:pPr>
        <w:tabs>
          <w:tab w:val="num" w:pos="5345"/>
        </w:tabs>
        <w:ind w:left="5345" w:hanging="360"/>
      </w:pPr>
    </w:lvl>
    <w:lvl w:ilvl="4" w:tplc="04190019">
      <w:start w:val="1"/>
      <w:numFmt w:val="decimal"/>
      <w:lvlText w:val="%5."/>
      <w:lvlJc w:val="left"/>
      <w:pPr>
        <w:tabs>
          <w:tab w:val="num" w:pos="6065"/>
        </w:tabs>
        <w:ind w:left="606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785"/>
        </w:tabs>
        <w:ind w:left="678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505"/>
        </w:tabs>
        <w:ind w:left="7505" w:hanging="360"/>
      </w:pPr>
    </w:lvl>
    <w:lvl w:ilvl="7" w:tplc="04190019">
      <w:start w:val="1"/>
      <w:numFmt w:val="decimal"/>
      <w:lvlText w:val="%8."/>
      <w:lvlJc w:val="left"/>
      <w:pPr>
        <w:tabs>
          <w:tab w:val="num" w:pos="8225"/>
        </w:tabs>
        <w:ind w:left="822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945"/>
        </w:tabs>
        <w:ind w:left="8945" w:hanging="360"/>
      </w:pPr>
    </w:lvl>
  </w:abstractNum>
  <w:abstractNum w:abstractNumId="3" w15:restartNumberingAfterBreak="0">
    <w:nsid w:val="17944169"/>
    <w:multiLevelType w:val="hybridMultilevel"/>
    <w:tmpl w:val="1F28B36C"/>
    <w:lvl w:ilvl="0" w:tplc="4670BCEC">
      <w:start w:val="1"/>
      <w:numFmt w:val="decimal"/>
      <w:lvlText w:val="%1."/>
      <w:lvlJc w:val="left"/>
      <w:pPr>
        <w:ind w:left="900" w:hanging="54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B7392"/>
    <w:multiLevelType w:val="hybridMultilevel"/>
    <w:tmpl w:val="E3A4C30C"/>
    <w:lvl w:ilvl="0" w:tplc="17FEC976">
      <w:start w:val="68"/>
      <w:numFmt w:val="decimal"/>
      <w:lvlText w:val="%1."/>
      <w:lvlJc w:val="left"/>
      <w:pPr>
        <w:ind w:left="1095" w:hanging="375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3B22511"/>
    <w:multiLevelType w:val="hybridMultilevel"/>
    <w:tmpl w:val="50E48B30"/>
    <w:lvl w:ilvl="0" w:tplc="8FCCF67A">
      <w:start w:val="1"/>
      <w:numFmt w:val="decimal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93D478C"/>
    <w:multiLevelType w:val="hybridMultilevel"/>
    <w:tmpl w:val="33664F5C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1A84"/>
    <w:multiLevelType w:val="hybridMultilevel"/>
    <w:tmpl w:val="F8AA22E8"/>
    <w:lvl w:ilvl="0" w:tplc="25BAB2D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43862"/>
    <w:multiLevelType w:val="hybridMultilevel"/>
    <w:tmpl w:val="8D3A5764"/>
    <w:lvl w:ilvl="0" w:tplc="F606EB1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D8D"/>
    <w:multiLevelType w:val="hybridMultilevel"/>
    <w:tmpl w:val="6F36F0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1143C"/>
    <w:multiLevelType w:val="hybridMultilevel"/>
    <w:tmpl w:val="DE48EA92"/>
    <w:lvl w:ilvl="0" w:tplc="22C2B096">
      <w:start w:val="1"/>
      <w:numFmt w:val="decimal"/>
      <w:lvlText w:val="%1)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 w15:restartNumberingAfterBreak="0">
    <w:nsid w:val="6B5E4FF1"/>
    <w:multiLevelType w:val="hybridMultilevel"/>
    <w:tmpl w:val="3FA2BB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0A0CD9"/>
    <w:multiLevelType w:val="multilevel"/>
    <w:tmpl w:val="0322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17436D3"/>
    <w:multiLevelType w:val="multilevel"/>
    <w:tmpl w:val="E580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FE00322"/>
    <w:multiLevelType w:val="hybridMultilevel"/>
    <w:tmpl w:val="EE84D012"/>
    <w:lvl w:ilvl="0" w:tplc="D7E4C49E">
      <w:start w:val="5"/>
      <w:numFmt w:val="decimal"/>
      <w:lvlText w:val="%1."/>
      <w:lvlJc w:val="left"/>
      <w:pPr>
        <w:ind w:left="360" w:hanging="360"/>
      </w:pPr>
      <w:rPr>
        <w:rFonts w:cs="Sylfaen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4"/>
  </w:num>
  <w:num w:numId="10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6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AD"/>
    <w:rsid w:val="00031128"/>
    <w:rsid w:val="000C43FE"/>
    <w:rsid w:val="0012432C"/>
    <w:rsid w:val="00156823"/>
    <w:rsid w:val="001B5EEF"/>
    <w:rsid w:val="001D6081"/>
    <w:rsid w:val="001F125A"/>
    <w:rsid w:val="00231653"/>
    <w:rsid w:val="00257BCA"/>
    <w:rsid w:val="00291A31"/>
    <w:rsid w:val="002E7523"/>
    <w:rsid w:val="00344F17"/>
    <w:rsid w:val="00346B05"/>
    <w:rsid w:val="0035478E"/>
    <w:rsid w:val="003A26AD"/>
    <w:rsid w:val="003A5908"/>
    <w:rsid w:val="00451A9F"/>
    <w:rsid w:val="00456F2F"/>
    <w:rsid w:val="00486BC8"/>
    <w:rsid w:val="004B75F8"/>
    <w:rsid w:val="004C5BA8"/>
    <w:rsid w:val="004E34BC"/>
    <w:rsid w:val="005243E7"/>
    <w:rsid w:val="005E4CBD"/>
    <w:rsid w:val="005F348D"/>
    <w:rsid w:val="005F373F"/>
    <w:rsid w:val="00601B59"/>
    <w:rsid w:val="00662EF7"/>
    <w:rsid w:val="006D00AA"/>
    <w:rsid w:val="006D131A"/>
    <w:rsid w:val="006D638C"/>
    <w:rsid w:val="0074089C"/>
    <w:rsid w:val="00752BB9"/>
    <w:rsid w:val="008775B1"/>
    <w:rsid w:val="00877BB6"/>
    <w:rsid w:val="008A7A01"/>
    <w:rsid w:val="00915BF0"/>
    <w:rsid w:val="00922DC4"/>
    <w:rsid w:val="00986735"/>
    <w:rsid w:val="009938A0"/>
    <w:rsid w:val="009D4F52"/>
    <w:rsid w:val="009E46A8"/>
    <w:rsid w:val="00A402A5"/>
    <w:rsid w:val="00A96DE1"/>
    <w:rsid w:val="00AB6F6A"/>
    <w:rsid w:val="00B36752"/>
    <w:rsid w:val="00B63C8A"/>
    <w:rsid w:val="00B95278"/>
    <w:rsid w:val="00BA1CB1"/>
    <w:rsid w:val="00C4471B"/>
    <w:rsid w:val="00C5167A"/>
    <w:rsid w:val="00C87D05"/>
    <w:rsid w:val="00CC5B62"/>
    <w:rsid w:val="00D079C8"/>
    <w:rsid w:val="00D4174B"/>
    <w:rsid w:val="00D45F05"/>
    <w:rsid w:val="00D53C8A"/>
    <w:rsid w:val="00D75815"/>
    <w:rsid w:val="00D86D5A"/>
    <w:rsid w:val="00E21240"/>
    <w:rsid w:val="00EA2CFA"/>
    <w:rsid w:val="00EB12C8"/>
    <w:rsid w:val="00EB7767"/>
    <w:rsid w:val="00F41933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415D"/>
  <w15:chartTrackingRefBased/>
  <w15:docId w15:val="{7A4CCF55-625E-4126-B081-AB7D686CC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23"/>
    <w:rPr>
      <w:rFonts w:eastAsiaTheme="minorEastAsia"/>
      <w:kern w:val="0"/>
      <w:lang w:val="ru-RU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EB1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paragraph" w:styleId="3">
    <w:name w:val="heading 3"/>
    <w:basedOn w:val="a"/>
    <w:link w:val="30"/>
    <w:uiPriority w:val="9"/>
    <w:qFormat/>
    <w:rsid w:val="00EB12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eastAsia="en-US"/>
    </w:rPr>
  </w:style>
  <w:style w:type="paragraph" w:styleId="5">
    <w:name w:val="heading 5"/>
    <w:basedOn w:val="a"/>
    <w:link w:val="50"/>
    <w:uiPriority w:val="9"/>
    <w:qFormat/>
    <w:rsid w:val="00EB12C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2E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E7523"/>
    <w:rPr>
      <w:b/>
      <w:bCs/>
      <w:color w:val="auto"/>
    </w:rPr>
  </w:style>
  <w:style w:type="character" w:styleId="a5">
    <w:name w:val="Emphasis"/>
    <w:basedOn w:val="a0"/>
    <w:uiPriority w:val="20"/>
    <w:qFormat/>
    <w:rsid w:val="002E7523"/>
    <w:rPr>
      <w:i/>
      <w:iCs/>
      <w:color w:val="auto"/>
    </w:rPr>
  </w:style>
  <w:style w:type="paragraph" w:styleId="a6">
    <w:name w:val="List Paragraph"/>
    <w:basedOn w:val="a"/>
    <w:uiPriority w:val="34"/>
    <w:qFormat/>
    <w:rsid w:val="009E46A8"/>
    <w:pPr>
      <w:spacing w:after="200" w:line="27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9E46A8"/>
    <w:rPr>
      <w:color w:val="0563C1" w:themeColor="hyperlink"/>
      <w:u w:val="single"/>
    </w:rPr>
  </w:style>
  <w:style w:type="paragraph" w:customStyle="1" w:styleId="ListParagraph1">
    <w:name w:val="List Paragraph1"/>
    <w:basedOn w:val="a"/>
    <w:uiPriority w:val="99"/>
    <w:qFormat/>
    <w:rsid w:val="0074089C"/>
    <w:pPr>
      <w:spacing w:after="200" w:line="276" w:lineRule="auto"/>
      <w:ind w:left="720"/>
      <w:contextualSpacing/>
    </w:pPr>
    <w:rPr>
      <w:rFonts w:ascii="Calibri" w:eastAsia="SimSun" w:hAnsi="Calibri" w:cs="Times New Roman"/>
    </w:rPr>
  </w:style>
  <w:style w:type="paragraph" w:styleId="a8">
    <w:name w:val="Balloon Text"/>
    <w:basedOn w:val="a"/>
    <w:link w:val="a9"/>
    <w:uiPriority w:val="99"/>
    <w:semiHidden/>
    <w:rsid w:val="0074089C"/>
    <w:pPr>
      <w:spacing w:after="0" w:line="240" w:lineRule="auto"/>
    </w:pPr>
    <w:rPr>
      <w:rFonts w:ascii="Tahoma" w:eastAsia="SimSun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9C"/>
    <w:rPr>
      <w:rFonts w:ascii="Tahoma" w:eastAsia="SimSun" w:hAnsi="Tahoma" w:cs="Times New Roman"/>
      <w:kern w:val="0"/>
      <w:sz w:val="16"/>
      <w:szCs w:val="16"/>
      <w:lang w:val="x-none" w:eastAsia="x-none"/>
      <w14:ligatures w14:val="none"/>
    </w:rPr>
  </w:style>
  <w:style w:type="paragraph" w:styleId="aa">
    <w:name w:val="Document Map"/>
    <w:basedOn w:val="a"/>
    <w:link w:val="ab"/>
    <w:semiHidden/>
    <w:rsid w:val="0074089C"/>
    <w:pPr>
      <w:shd w:val="clear" w:color="auto" w:fill="000080"/>
      <w:spacing w:after="200" w:line="276" w:lineRule="auto"/>
    </w:pPr>
    <w:rPr>
      <w:rFonts w:ascii="Times New Roman" w:eastAsia="SimSun" w:hAnsi="Times New Roman" w:cs="Times New Roman"/>
      <w:sz w:val="2"/>
      <w:szCs w:val="20"/>
      <w:lang w:val="x-none" w:eastAsia="x-none"/>
    </w:rPr>
  </w:style>
  <w:style w:type="character" w:customStyle="1" w:styleId="ab">
    <w:name w:val="Схема документа Знак"/>
    <w:basedOn w:val="a0"/>
    <w:link w:val="aa"/>
    <w:semiHidden/>
    <w:rsid w:val="0074089C"/>
    <w:rPr>
      <w:rFonts w:ascii="Times New Roman" w:eastAsia="SimSun" w:hAnsi="Times New Roman" w:cs="Times New Roman"/>
      <w:kern w:val="0"/>
      <w:sz w:val="2"/>
      <w:szCs w:val="20"/>
      <w:shd w:val="clear" w:color="auto" w:fill="000080"/>
      <w:lang w:val="x-none" w:eastAsia="x-none"/>
      <w14:ligatures w14:val="none"/>
    </w:rPr>
  </w:style>
  <w:style w:type="paragraph" w:styleId="ac">
    <w:name w:val="No Spacing"/>
    <w:uiPriority w:val="1"/>
    <w:qFormat/>
    <w:rsid w:val="0074089C"/>
    <w:pPr>
      <w:spacing w:after="0" w:line="240" w:lineRule="auto"/>
    </w:pPr>
    <w:rPr>
      <w:rFonts w:ascii="Calibri" w:eastAsia="SimSun" w:hAnsi="Calibri" w:cs="Times New Roman"/>
      <w:kern w:val="0"/>
      <w:lang w:val="ru-RU" w:eastAsia="ru-RU"/>
      <w14:ligatures w14:val="none"/>
    </w:rPr>
  </w:style>
  <w:style w:type="paragraph" w:styleId="ad">
    <w:name w:val="header"/>
    <w:basedOn w:val="a"/>
    <w:link w:val="ae"/>
    <w:uiPriority w:val="99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paragraph" w:styleId="af">
    <w:name w:val="footer"/>
    <w:basedOn w:val="a"/>
    <w:link w:val="af0"/>
    <w:unhideWhenUsed/>
    <w:rsid w:val="0074089C"/>
    <w:pPr>
      <w:tabs>
        <w:tab w:val="center" w:pos="4677"/>
        <w:tab w:val="right" w:pos="9355"/>
      </w:tabs>
      <w:spacing w:after="200" w:line="276" w:lineRule="auto"/>
    </w:pPr>
    <w:rPr>
      <w:rFonts w:ascii="Calibri" w:eastAsia="SimSun" w:hAnsi="Calibri" w:cs="Times New Roman"/>
      <w:lang w:val="x-none" w:eastAsia="x-none"/>
    </w:rPr>
  </w:style>
  <w:style w:type="character" w:customStyle="1" w:styleId="af0">
    <w:name w:val="Нижний колонтитул Знак"/>
    <w:basedOn w:val="a0"/>
    <w:link w:val="af"/>
    <w:rsid w:val="0074089C"/>
    <w:rPr>
      <w:rFonts w:ascii="Calibri" w:eastAsia="SimSun" w:hAnsi="Calibri" w:cs="Times New Roman"/>
      <w:kern w:val="0"/>
      <w:lang w:val="x-none" w:eastAsia="x-none"/>
      <w14:ligatures w14:val="none"/>
    </w:rPr>
  </w:style>
  <w:style w:type="character" w:customStyle="1" w:styleId="apple-converted-space">
    <w:name w:val="apple-converted-space"/>
    <w:basedOn w:val="a0"/>
    <w:rsid w:val="0074089C"/>
  </w:style>
  <w:style w:type="paragraph" w:customStyle="1" w:styleId="norm">
    <w:name w:val="norm"/>
    <w:basedOn w:val="a"/>
    <w:link w:val="normChar"/>
    <w:rsid w:val="0074089C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x-none" w:eastAsia="x-none"/>
    </w:rPr>
  </w:style>
  <w:style w:type="character" w:customStyle="1" w:styleId="normChar">
    <w:name w:val="norm Char"/>
    <w:link w:val="norm"/>
    <w:locked/>
    <w:rsid w:val="0074089C"/>
    <w:rPr>
      <w:rFonts w:ascii="Arial Armenian" w:eastAsia="Times New Roman" w:hAnsi="Arial Armenian" w:cs="Times New Roman"/>
      <w:kern w:val="0"/>
      <w:szCs w:val="20"/>
      <w:lang w:val="x-none" w:eastAsia="x-none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EB12C8"/>
    <w:rPr>
      <w:rFonts w:ascii="Times New Roman" w:eastAsia="Times New Roman" w:hAnsi="Times New Roman" w:cs="Times New Roman"/>
      <w:b/>
      <w:bCs/>
      <w:kern w:val="36"/>
      <w:sz w:val="48"/>
      <w:szCs w:val="48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EB12C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customStyle="1" w:styleId="50">
    <w:name w:val="Заголовок 5 Знак"/>
    <w:basedOn w:val="a0"/>
    <w:link w:val="5"/>
    <w:uiPriority w:val="9"/>
    <w:rsid w:val="00EB12C8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customStyle="1" w:styleId="11">
    <w:name w:val="Нижний колонтитул Знак1"/>
    <w:basedOn w:val="a0"/>
    <w:uiPriority w:val="99"/>
    <w:semiHidden/>
    <w:rsid w:val="00EB12C8"/>
    <w:rPr>
      <w:rFonts w:eastAsiaTheme="minorEastAsia"/>
      <w:kern w:val="0"/>
      <w14:ligatures w14:val="none"/>
    </w:rPr>
  </w:style>
  <w:style w:type="character" w:customStyle="1" w:styleId="2">
    <w:name w:val="Основной текст 2 Знак"/>
    <w:basedOn w:val="a0"/>
    <w:link w:val="20"/>
    <w:rsid w:val="00EB12C8"/>
    <w:rPr>
      <w:rFonts w:ascii="Arial Armenian" w:eastAsia="Times New Roman" w:hAnsi="Arial Armenian" w:cs="Times New Roman"/>
      <w:sz w:val="32"/>
      <w:szCs w:val="24"/>
      <w:u w:val="single"/>
      <w:lang w:eastAsia="ru-RU"/>
    </w:rPr>
  </w:style>
  <w:style w:type="paragraph" w:styleId="20">
    <w:name w:val="Body Text 2"/>
    <w:basedOn w:val="a"/>
    <w:link w:val="2"/>
    <w:rsid w:val="00EB12C8"/>
    <w:pPr>
      <w:tabs>
        <w:tab w:val="left" w:pos="1440"/>
        <w:tab w:val="left" w:pos="4335"/>
      </w:tabs>
      <w:spacing w:after="0" w:line="240" w:lineRule="auto"/>
      <w:jc w:val="center"/>
    </w:pPr>
    <w:rPr>
      <w:rFonts w:ascii="Arial Armenian" w:eastAsia="Times New Roman" w:hAnsi="Arial Armenian" w:cs="Times New Roman"/>
      <w:kern w:val="2"/>
      <w:sz w:val="32"/>
      <w:szCs w:val="24"/>
      <w:u w:val="single"/>
      <w:lang w:val="en-US"/>
      <w14:ligatures w14:val="standardContextual"/>
    </w:rPr>
  </w:style>
  <w:style w:type="character" w:customStyle="1" w:styleId="21">
    <w:name w:val="Основной текст 2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31">
    <w:name w:val="Основной текст 3 Знак"/>
    <w:basedOn w:val="a0"/>
    <w:link w:val="3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rsid w:val="00EB12C8"/>
    <w:pPr>
      <w:tabs>
        <w:tab w:val="left" w:pos="1440"/>
        <w:tab w:val="left" w:pos="4335"/>
      </w:tabs>
      <w:spacing w:after="0" w:line="240" w:lineRule="auto"/>
      <w:ind w:right="-360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310">
    <w:name w:val="Основной текст 3 Знак1"/>
    <w:basedOn w:val="a0"/>
    <w:uiPriority w:val="99"/>
    <w:semiHidden/>
    <w:rsid w:val="00EB12C8"/>
    <w:rPr>
      <w:rFonts w:eastAsiaTheme="minorEastAsia"/>
      <w:kern w:val="0"/>
      <w:sz w:val="16"/>
      <w:szCs w:val="16"/>
      <w:lang w:val="ru-RU" w:eastAsia="ru-RU"/>
      <w14:ligatures w14:val="none"/>
    </w:rPr>
  </w:style>
  <w:style w:type="character" w:customStyle="1" w:styleId="af1">
    <w:name w:val="Основной текст Знак"/>
    <w:basedOn w:val="a0"/>
    <w:link w:val="af2"/>
    <w:rsid w:val="00EB12C8"/>
    <w:rPr>
      <w:rFonts w:ascii="Arial Armenian" w:eastAsia="Times New Roman" w:hAnsi="Arial Armenian" w:cs="Times New Roman"/>
      <w:sz w:val="24"/>
      <w:szCs w:val="24"/>
      <w:lang w:eastAsia="ru-RU"/>
    </w:rPr>
  </w:style>
  <w:style w:type="paragraph" w:styleId="af2">
    <w:name w:val="Body Text"/>
    <w:basedOn w:val="a"/>
    <w:link w:val="af1"/>
    <w:rsid w:val="00EB12C8"/>
    <w:pPr>
      <w:tabs>
        <w:tab w:val="left" w:pos="1440"/>
      </w:tabs>
      <w:spacing w:after="0" w:line="240" w:lineRule="auto"/>
      <w:jc w:val="both"/>
    </w:pPr>
    <w:rPr>
      <w:rFonts w:ascii="Arial Armenian" w:eastAsia="Times New Roman" w:hAnsi="Arial Armenian" w:cs="Times New Roman"/>
      <w:kern w:val="2"/>
      <w:sz w:val="24"/>
      <w:szCs w:val="24"/>
      <w:lang w:val="en-US"/>
      <w14:ligatures w14:val="standardContextual"/>
    </w:rPr>
  </w:style>
  <w:style w:type="character" w:customStyle="1" w:styleId="12">
    <w:name w:val="Основной текст Знак1"/>
    <w:basedOn w:val="a0"/>
    <w:uiPriority w:val="99"/>
    <w:semiHidden/>
    <w:rsid w:val="00EB12C8"/>
    <w:rPr>
      <w:rFonts w:eastAsiaTheme="minorEastAsia"/>
      <w:kern w:val="0"/>
      <w:lang w:val="ru-RU" w:eastAsia="ru-RU"/>
      <w14:ligatures w14:val="none"/>
    </w:rPr>
  </w:style>
  <w:style w:type="character" w:customStyle="1" w:styleId="13">
    <w:name w:val="Схема документа Знак1"/>
    <w:basedOn w:val="a0"/>
    <w:uiPriority w:val="99"/>
    <w:semiHidden/>
    <w:rsid w:val="00EB12C8"/>
    <w:rPr>
      <w:rFonts w:ascii="Segoe UI" w:eastAsiaTheme="minorEastAsia" w:hAnsi="Segoe UI" w:cs="Segoe UI"/>
      <w:kern w:val="0"/>
      <w:sz w:val="16"/>
      <w:szCs w:val="16"/>
      <w14:ligatures w14:val="none"/>
    </w:rPr>
  </w:style>
  <w:style w:type="paragraph" w:customStyle="1" w:styleId="Default">
    <w:name w:val="Default"/>
    <w:rsid w:val="00EB12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val="ru-RU" w:eastAsia="ru-RU"/>
      <w14:ligatures w14:val="none"/>
    </w:rPr>
  </w:style>
  <w:style w:type="character" w:styleId="af3">
    <w:name w:val="page number"/>
    <w:basedOn w:val="a0"/>
    <w:semiHidden/>
    <w:unhideWhenUsed/>
    <w:rsid w:val="00EB12C8"/>
  </w:style>
  <w:style w:type="paragraph" w:customStyle="1" w:styleId="formattext">
    <w:name w:val="formattext"/>
    <w:basedOn w:val="a"/>
    <w:rsid w:val="00EB1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1C24C-E6A0-44D0-8CE8-E69F3A698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3305</Words>
  <Characters>18840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Gexam</dc:creator>
  <cp:keywords/>
  <dc:description/>
  <cp:lastModifiedBy>Учетная запись Майкрософт</cp:lastModifiedBy>
  <cp:revision>4</cp:revision>
  <cp:lastPrinted>2023-09-04T12:23:00Z</cp:lastPrinted>
  <dcterms:created xsi:type="dcterms:W3CDTF">2023-10-03T10:37:00Z</dcterms:created>
  <dcterms:modified xsi:type="dcterms:W3CDTF">2023-11-13T10:31:00Z</dcterms:modified>
</cp:coreProperties>
</file>