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3DDA" w14:textId="77777777" w:rsidR="001B2291" w:rsidRPr="00B46934" w:rsidRDefault="001B2291" w:rsidP="001B2291">
      <w:pPr>
        <w:spacing w:after="0" w:line="240" w:lineRule="auto"/>
        <w:jc w:val="right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>Հավելված 1</w:t>
      </w:r>
    </w:p>
    <w:p w14:paraId="6D04936F" w14:textId="77777777" w:rsidR="001B2291" w:rsidRPr="00B46934" w:rsidRDefault="001B2291" w:rsidP="001B2291">
      <w:pPr>
        <w:spacing w:after="0" w:line="240" w:lineRule="auto"/>
        <w:jc w:val="right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>ՀՀ Արմավիրի մարզի Փարաքար համայնքի ավագանու</w:t>
      </w:r>
    </w:p>
    <w:p w14:paraId="6398EEDA" w14:textId="77777777" w:rsidR="001B2291" w:rsidRPr="00B46934" w:rsidRDefault="001B2291" w:rsidP="001B2291">
      <w:pPr>
        <w:spacing w:after="0" w:line="240" w:lineRule="auto"/>
        <w:jc w:val="right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>2023 թվականի դեկտեմբերի 15-ի</w:t>
      </w:r>
    </w:p>
    <w:p w14:paraId="7D0FFFD4" w14:textId="78ACDC31" w:rsidR="001B2291" w:rsidRDefault="001B2291" w:rsidP="001B2291">
      <w:pPr>
        <w:spacing w:after="0" w:line="240" w:lineRule="auto"/>
        <w:jc w:val="right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 xml:space="preserve"> թիվ  </w:t>
      </w:r>
      <w:r w:rsidR="00E357D1">
        <w:rPr>
          <w:rFonts w:ascii="Sylfaen" w:hAnsi="Sylfaen"/>
          <w:color w:val="000000"/>
          <w:shd w:val="clear" w:color="auto" w:fill="FFFFFF"/>
          <w:lang w:val="hy-AM"/>
        </w:rPr>
        <w:t>112-Ա</w:t>
      </w:r>
      <w:r w:rsidRPr="00B46934">
        <w:rPr>
          <w:rFonts w:ascii="Sylfaen" w:hAnsi="Sylfaen"/>
          <w:color w:val="000000"/>
          <w:shd w:val="clear" w:color="auto" w:fill="FFFFFF"/>
          <w:lang w:val="hy-AM"/>
        </w:rPr>
        <w:t xml:space="preserve">  որոշման </w:t>
      </w:r>
    </w:p>
    <w:p w14:paraId="69D651AA" w14:textId="77777777" w:rsidR="001B2291" w:rsidRPr="00B46934" w:rsidRDefault="001B2291" w:rsidP="001B2291">
      <w:pPr>
        <w:spacing w:after="0" w:line="240" w:lineRule="auto"/>
        <w:jc w:val="right"/>
        <w:rPr>
          <w:rFonts w:ascii="Sylfaen" w:hAnsi="Sylfaen"/>
          <w:color w:val="000000"/>
          <w:shd w:val="clear" w:color="auto" w:fill="FFFFFF"/>
          <w:lang w:val="hy-AM"/>
        </w:rPr>
      </w:pPr>
    </w:p>
    <w:p w14:paraId="5E07C517" w14:textId="77777777" w:rsidR="001B2291" w:rsidRPr="00B46934" w:rsidRDefault="001B2291" w:rsidP="001B2291">
      <w:pPr>
        <w:jc w:val="center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>ԿԱՐԳ</w:t>
      </w:r>
    </w:p>
    <w:p w14:paraId="6B20F77E" w14:textId="77777777" w:rsidR="001B2291" w:rsidRPr="00B46934" w:rsidRDefault="001B2291" w:rsidP="001B2291">
      <w:pPr>
        <w:jc w:val="center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ԱՐՄԱՎԻՐԻ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ՄԱՐԶԻ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ՓԱՐԱՔԱՐ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      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ԱՎԱԳԱՆՈՒ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ԱՆԴԱՄԻ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ԻՐ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ՊԱՐՏԱԿԱՆՈՒԹՅՈՒՆՆԵՐԻ ԿԱՏԱՐՄԱՆ ՀԵՏԵՎԱՆՔՈՎ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ԱՌԱՋԱՑԱԾ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ԾԱԽՍԵՐԻ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ԴԻՄԱՑ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ԱՄՍԱԿԱՆ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ԴՐԱՄԱԿԱՆ ՓՈԽՀԱՏՈՒՑՈՒՄ ՍՏԱՆԱԼՈՒ</w:t>
      </w:r>
    </w:p>
    <w:p w14:paraId="6AC38B71" w14:textId="77777777" w:rsidR="001B2291" w:rsidRPr="00B46934" w:rsidRDefault="001B2291" w:rsidP="001B2291">
      <w:pPr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Սույն կարգով սահմանվում է Հայաստանի Հանրապետության Արմավիրի մարզի Փարաքար համայնքի ավագանուն համայնքի բյուջեից տրվող ամսական դրամական փոխհատուցում ստանալու պայմանները: </w:t>
      </w:r>
    </w:p>
    <w:p w14:paraId="6AC952D4" w14:textId="468FD73C" w:rsidR="001B2291" w:rsidRPr="00B46934" w:rsidRDefault="001B2291" w:rsidP="001B2291">
      <w:pPr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Համայնքի ավագանու անդամը իր պարտականությունների կատարման հետևանքով առաջացած ծախսերի դիմաց իր ցանկությամբ և ավագանու որոշմամբ կարող է ստանալ ամսական դրամական փոխհատուցում` Հայաստանի Հանրապետության Ազգային ժողովի պատգամավորի ամենամսյա պատգամավորական ծախսերի մի</w:t>
      </w:r>
      <w:r w:rsidR="00E357D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չև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30 տոկոսի չափով:</w:t>
      </w:r>
    </w:p>
    <w:p w14:paraId="487B749E" w14:textId="77777777" w:rsidR="001B2291" w:rsidRPr="00B46934" w:rsidRDefault="001B2291" w:rsidP="001B2291">
      <w:pPr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Արմավիրի մարզի Փարաքար համայնքի ավագանու անդամը ստանում է իր պարտականությունների կատարման հետևանքով առաջացած ծախսերի դիմաց ամսական դրամական փոխհատուցում, եթե՝ </w:t>
      </w:r>
    </w:p>
    <w:p w14:paraId="4335B6ED" w14:textId="7D07DFFE" w:rsidR="001B2291" w:rsidRPr="00B46934" w:rsidRDefault="001B2291" w:rsidP="001B2291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մասնակցել է համայնքի ավագանու նիստերին </w:t>
      </w:r>
      <w:r w:rsidR="00E357D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B4693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մշտական հանձնաժողովների նիստերին, ստորագրել է իր կողմից կայացված որոշումները և նիստերի արձանագրությունները, ներկայացրել է ավագանու որոշման նախագծեր.</w:t>
      </w:r>
    </w:p>
    <w:p w14:paraId="7EB780A7" w14:textId="77777777" w:rsidR="001B2291" w:rsidRPr="00B46934" w:rsidRDefault="001B2291" w:rsidP="001B22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B46934">
        <w:rPr>
          <w:rFonts w:ascii="Sylfaen" w:hAnsi="Sylfaen"/>
          <w:color w:val="000000"/>
          <w:lang w:val="hy-AM"/>
        </w:rPr>
        <w:t xml:space="preserve">հանդիպում է կազմակերպել </w:t>
      </w:r>
      <w:r w:rsidRPr="00B46934">
        <w:rPr>
          <w:rFonts w:ascii="Sylfaen" w:hAnsi="Sylfaen"/>
          <w:color w:val="000000"/>
          <w:shd w:val="clear" w:color="auto" w:fill="FFFFFF"/>
          <w:lang w:val="hy-AM"/>
        </w:rPr>
        <w:t>Հայաստանի Հանրապետության Արմավիրի մարզի Փարաքար համայնքի</w:t>
      </w:r>
      <w:r w:rsidRPr="00B46934">
        <w:rPr>
          <w:rFonts w:ascii="Sylfaen" w:hAnsi="Sylfaen"/>
          <w:color w:val="000000"/>
          <w:lang w:val="hy-AM"/>
        </w:rPr>
        <w:t xml:space="preserve"> բնակչության հետ, տեղեկացրել համայնքի ավագանու աշխատանքների մասին.</w:t>
      </w:r>
    </w:p>
    <w:p w14:paraId="60CF8FB6" w14:textId="77777777" w:rsidR="001B2291" w:rsidRPr="00B46934" w:rsidRDefault="001B2291" w:rsidP="001B229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</w:p>
    <w:p w14:paraId="15C91B80" w14:textId="77777777" w:rsidR="001B2291" w:rsidRPr="00B46934" w:rsidRDefault="001B2291" w:rsidP="001B22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B46934">
        <w:rPr>
          <w:rFonts w:ascii="Sylfaen" w:hAnsi="Sylfaen"/>
          <w:color w:val="000000"/>
          <w:lang w:val="hy-AM"/>
        </w:rPr>
        <w:t xml:space="preserve"> մասնակցել է ավագանու կողմից անցկացվող քաղաքացիների ընդունելություններին, հանրային քննարկումներին:</w:t>
      </w:r>
    </w:p>
    <w:p w14:paraId="5F30C3EE" w14:textId="77777777" w:rsidR="001B2291" w:rsidRPr="00B46934" w:rsidRDefault="001B2291" w:rsidP="001B229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>Հայաստանի Հանրապետության Արմավիրի մարզի Փարաքար համայնքի</w:t>
      </w:r>
      <w:r w:rsidRPr="00B46934">
        <w:rPr>
          <w:rFonts w:ascii="Sylfaen" w:hAnsi="Sylfaen"/>
          <w:color w:val="000000"/>
          <w:lang w:val="hy-AM"/>
        </w:rPr>
        <w:t xml:space="preserve"> ավագանու անդամը </w:t>
      </w:r>
      <w:r w:rsidRPr="00B46934">
        <w:rPr>
          <w:rFonts w:ascii="Sylfaen" w:hAnsi="Sylfaen"/>
          <w:color w:val="000000"/>
          <w:shd w:val="clear" w:color="auto" w:fill="FFFFFF"/>
          <w:lang w:val="hy-AM"/>
        </w:rPr>
        <w:t>իր պարտականությունների կատարման հետևանքով առաջացած ծախսերի դիմաց փոխհատուցում ստանալու համար պարտավոր է ներկայացնել իր կատարած ծախսերը հիմնավորող փաստաթղթեր:</w:t>
      </w:r>
    </w:p>
    <w:p w14:paraId="6CD977C5" w14:textId="77777777" w:rsidR="001B2291" w:rsidRPr="00B46934" w:rsidRDefault="001B2291" w:rsidP="001B229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B46934">
        <w:rPr>
          <w:rFonts w:ascii="Sylfaen" w:hAnsi="Sylfaen"/>
          <w:color w:val="000000"/>
          <w:shd w:val="clear" w:color="auto" w:fill="FFFFFF"/>
          <w:lang w:val="hy-AM"/>
        </w:rPr>
        <w:t>Փոխհատուցումը տրվում է հաշվի առնելով համայնքի ավագանու բնակության վայրի հեռավորությունը՝ պարտականության կատարման վայրից:</w:t>
      </w:r>
    </w:p>
    <w:p w14:paraId="14DD43F0" w14:textId="77777777" w:rsidR="001B2291" w:rsidRPr="00B46934" w:rsidRDefault="001B2291" w:rsidP="001B229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Sylfaen" w:hAnsi="Sylfaen"/>
          <w:lang w:val="hy-AM"/>
        </w:rPr>
      </w:pPr>
      <w:r w:rsidRPr="00B46934">
        <w:rPr>
          <w:rFonts w:ascii="Sylfaen" w:hAnsi="Sylfaen" w:cs="Sylfaen"/>
          <w:shd w:val="clear" w:color="auto" w:fill="FFFFFF"/>
          <w:lang w:val="hy-AM"/>
        </w:rPr>
        <w:t>Ավագանու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անդամին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տվյալ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ամսում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դրամական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փոխհատուցում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չի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վճարվում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, </w:t>
      </w:r>
      <w:r w:rsidRPr="00B46934">
        <w:rPr>
          <w:rFonts w:ascii="Sylfaen" w:hAnsi="Sylfaen" w:cs="Sylfaen"/>
          <w:shd w:val="clear" w:color="auto" w:fill="FFFFFF"/>
          <w:lang w:val="hy-AM"/>
        </w:rPr>
        <w:t>եթե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նա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այդ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ամսվա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ընթացքում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բացակայել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է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Փարաքար համայնքի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ավագանու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և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մշտական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հանձնաժողովի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նիստերից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, </w:t>
      </w:r>
      <w:r w:rsidRPr="00B46934">
        <w:rPr>
          <w:rFonts w:ascii="Sylfaen" w:hAnsi="Sylfaen" w:cs="Sylfaen"/>
          <w:shd w:val="clear" w:color="auto" w:fill="FFFFFF"/>
          <w:lang w:val="hy-AM"/>
        </w:rPr>
        <w:t>բացառությամբ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` </w:t>
      </w:r>
      <w:r w:rsidRPr="00B46934">
        <w:rPr>
          <w:rFonts w:ascii="Sylfaen" w:hAnsi="Sylfaen" w:cs="Sylfaen"/>
          <w:shd w:val="clear" w:color="auto" w:fill="FFFFFF"/>
          <w:lang w:val="hy-AM"/>
        </w:rPr>
        <w:t>այն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դեպքերի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, </w:t>
      </w:r>
      <w:r w:rsidRPr="00B46934">
        <w:rPr>
          <w:rFonts w:ascii="Sylfaen" w:hAnsi="Sylfaen" w:cs="Sylfaen"/>
          <w:shd w:val="clear" w:color="auto" w:fill="FFFFFF"/>
          <w:lang w:val="hy-AM"/>
        </w:rPr>
        <w:t>երբ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տվյալ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ամսում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Փարաքար համայնքի ավագանու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և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մշտական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հանձնաժողովի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նիստեր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չեն</w:t>
      </w:r>
      <w:r w:rsidRPr="00B46934">
        <w:rPr>
          <w:rFonts w:ascii="Sylfaen" w:hAnsi="Sylfaen" w:cs="Segoe UI"/>
          <w:shd w:val="clear" w:color="auto" w:fill="FFFFFF"/>
          <w:lang w:val="hy-AM"/>
        </w:rPr>
        <w:t xml:space="preserve"> </w:t>
      </w:r>
      <w:r w:rsidRPr="00B46934">
        <w:rPr>
          <w:rFonts w:ascii="Sylfaen" w:hAnsi="Sylfaen" w:cs="Sylfaen"/>
          <w:shd w:val="clear" w:color="auto" w:fill="FFFFFF"/>
          <w:lang w:val="hy-AM"/>
        </w:rPr>
        <w:t>եղել</w:t>
      </w:r>
      <w:r w:rsidRPr="00B46934">
        <w:rPr>
          <w:rFonts w:ascii="Sylfaen" w:hAnsi="Sylfaen" w:cs="Segoe UI"/>
          <w:shd w:val="clear" w:color="auto" w:fill="FFFFFF"/>
          <w:lang w:val="hy-AM"/>
        </w:rPr>
        <w:t>:</w:t>
      </w:r>
    </w:p>
    <w:p w14:paraId="0B685229" w14:textId="77777777" w:rsidR="00416184" w:rsidRPr="001B2291" w:rsidRDefault="00416184">
      <w:pPr>
        <w:rPr>
          <w:lang w:val="hy-AM"/>
        </w:rPr>
      </w:pPr>
    </w:p>
    <w:sectPr w:rsidR="00416184" w:rsidRPr="001B2291" w:rsidSect="00E357D1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0201E"/>
    <w:multiLevelType w:val="hybridMultilevel"/>
    <w:tmpl w:val="A958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43"/>
    <w:rsid w:val="001B2291"/>
    <w:rsid w:val="00246743"/>
    <w:rsid w:val="00416184"/>
    <w:rsid w:val="00E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DBB"/>
  <w15:chartTrackingRefBased/>
  <w15:docId w15:val="{6591E6EC-C5FA-4075-BABB-E255F660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9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29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29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2023-12-15T13:20:00Z</cp:lastPrinted>
  <dcterms:created xsi:type="dcterms:W3CDTF">2023-12-15T13:21:00Z</dcterms:created>
  <dcterms:modified xsi:type="dcterms:W3CDTF">2023-12-15T13:21:00Z</dcterms:modified>
</cp:coreProperties>
</file>