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9D11" w14:textId="77777777" w:rsidR="00AB445B" w:rsidRPr="004E6B6D" w:rsidRDefault="00AB445B" w:rsidP="00AB445B">
      <w:pPr>
        <w:shd w:val="clear" w:color="auto" w:fill="FFFFFF"/>
        <w:spacing w:after="0" w:line="240" w:lineRule="auto"/>
        <w:jc w:val="center"/>
        <w:textAlignment w:val="baseline"/>
        <w:rPr>
          <w:rFonts w:ascii="GHEA Grapalat" w:eastAsia="Times New Roman" w:hAnsi="GHEA Grapalat" w:cs="Times New Roman"/>
          <w:kern w:val="0"/>
          <w:lang w:val="hy-AM"/>
          <w14:ligatures w14:val="none"/>
        </w:rPr>
      </w:pPr>
      <w:r w:rsidRPr="004E6B6D">
        <w:rPr>
          <w:rFonts w:ascii="GHEA Grapalat" w:eastAsia="Times New Roman" w:hAnsi="GHEA Grapalat" w:cs="Times New Roman"/>
          <w:kern w:val="0"/>
          <w:lang w:val="hy-AM"/>
          <w14:ligatures w14:val="none"/>
        </w:rPr>
        <w:t>ՀԻՄՆԱՎՈՐՈՒՄ</w:t>
      </w:r>
    </w:p>
    <w:p w14:paraId="26C48306" w14:textId="77777777" w:rsidR="00AB445B" w:rsidRDefault="00AB445B" w:rsidP="00AB445B">
      <w:pPr>
        <w:spacing w:after="0"/>
        <w:jc w:val="center"/>
        <w:rPr>
          <w:rFonts w:ascii="GHEA Grapalat" w:eastAsia="Times New Roman" w:hAnsi="GHEA Grapalat" w:cs="Times New Roman"/>
          <w:kern w:val="0"/>
          <w:lang w:val="hy-AM"/>
          <w14:ligatures w14:val="none"/>
        </w:rPr>
      </w:pPr>
      <w:r w:rsidRPr="004E6B6D">
        <w:rPr>
          <w:rFonts w:ascii="GHEA Grapalat" w:eastAsia="Times New Roman" w:hAnsi="GHEA Grapalat" w:cs="Times New Roman"/>
          <w:kern w:val="0"/>
          <w:lang w:val="hy-AM"/>
          <w14:ligatures w14:val="none"/>
        </w:rPr>
        <w:t>«</w:t>
      </w:r>
      <w:r w:rsidRPr="006D78B3">
        <w:rPr>
          <w:rFonts w:ascii="GHEA Grapalat" w:eastAsia="Times New Roman" w:hAnsi="GHEA Grapalat" w:cs="Times New Roman"/>
          <w:kern w:val="0"/>
          <w:lang w:val="hy-AM"/>
          <w14:ligatures w14:val="none"/>
        </w:rPr>
        <w:t>ՀԱՄԱՅՆՔԻ ՍԵՓԱԿԱՆՈՒԹՅՈՒՆ ՀԱՆԴԻՍԱՑՈՂ ՎԱՐՁԱԿԱԼՈՒԹՅԱՄԲ ՏՐԱՄԱԴՐՎԱԾ ԳՈՒՅՔԸ ԵՆԹԱՎԱՐՁԱԿԱԼՈՒԹՅԱՆ ՏՐԱՄԱԴՐԵԼՈՒ ՀԱՄԱՁԱՅՆՈՒԹՅՈՒՆ ՏԱԼՈՒ ՄԱՍԻՆ</w:t>
      </w:r>
      <w:r w:rsidRPr="004E6B6D">
        <w:rPr>
          <w:rFonts w:ascii="GHEA Grapalat" w:eastAsia="Times New Roman" w:hAnsi="GHEA Grapalat" w:cs="Times New Roman"/>
          <w:kern w:val="0"/>
          <w:lang w:val="hy-AM"/>
          <w14:ligatures w14:val="none"/>
        </w:rPr>
        <w:t xml:space="preserve">» ՀԱՅԱՍՏԱՆԻ ՀԱՆՐԱՊԵՏՈՒԹՅԱՆ ԱՐՄԱՎԻՐԻ ՄԱՐԶԻ ՓԱՐԱՔԱՐ </w:t>
      </w:r>
    </w:p>
    <w:p w14:paraId="5BE33B98" w14:textId="77777777" w:rsidR="00AB445B" w:rsidRPr="004E6B6D" w:rsidRDefault="00AB445B" w:rsidP="00AB445B">
      <w:pPr>
        <w:spacing w:after="0"/>
        <w:jc w:val="center"/>
        <w:rPr>
          <w:rFonts w:ascii="GHEA Grapalat" w:eastAsia="Times New Roman" w:hAnsi="GHEA Grapalat" w:cs="Times New Roman"/>
          <w:kern w:val="0"/>
          <w:lang w:val="hy-AM"/>
          <w14:ligatures w14:val="none"/>
        </w:rPr>
      </w:pPr>
      <w:r w:rsidRPr="004E6B6D">
        <w:rPr>
          <w:rFonts w:ascii="GHEA Grapalat" w:eastAsia="Times New Roman" w:hAnsi="GHEA Grapalat" w:cs="Times New Roman"/>
          <w:kern w:val="0"/>
          <w:lang w:val="hy-AM"/>
          <w14:ligatures w14:val="none"/>
        </w:rPr>
        <w:t>ՀԱՄԱՅՆՔԻ ԱՎԱԳԱՆՈՒ ՈՐՈՇՄԱՆ ՆԱԽԱԳԾԻ</w:t>
      </w:r>
    </w:p>
    <w:p w14:paraId="37721BD3" w14:textId="77777777" w:rsidR="00AB445B" w:rsidRPr="002C7726" w:rsidRDefault="00AB445B" w:rsidP="00AB445B">
      <w:pPr>
        <w:pStyle w:val="ListParagraph"/>
        <w:autoSpaceDE w:val="0"/>
        <w:autoSpaceDN w:val="0"/>
        <w:adjustRightInd w:val="0"/>
        <w:spacing w:after="0" w:line="240" w:lineRule="auto"/>
        <w:ind w:left="0" w:right="-284"/>
        <w:jc w:val="both"/>
        <w:rPr>
          <w:rFonts w:ascii="GHEA Grapalat" w:hAnsi="GHEA Grapalat" w:cs="Calibri"/>
          <w:kern w:val="0"/>
          <w:lang w:val="hy-AM"/>
          <w14:ligatures w14:val="none"/>
        </w:rPr>
      </w:pPr>
      <w:r w:rsidRPr="002C7726">
        <w:rPr>
          <w:rFonts w:cs="Calibri"/>
          <w:kern w:val="0"/>
          <w:lang w:val="hy-AM"/>
          <w14:ligatures w14:val="none"/>
        </w:rPr>
        <w:t> </w:t>
      </w:r>
    </w:p>
    <w:p w14:paraId="2FA22CD1" w14:textId="77777777" w:rsidR="00AB445B" w:rsidRPr="004E6B6D" w:rsidRDefault="00AB445B" w:rsidP="00AB445B">
      <w:pPr>
        <w:pStyle w:val="ListParagraph"/>
        <w:autoSpaceDE w:val="0"/>
        <w:autoSpaceDN w:val="0"/>
        <w:adjustRightInd w:val="0"/>
        <w:spacing w:after="0" w:line="240" w:lineRule="auto"/>
        <w:ind w:left="0" w:right="-284"/>
        <w:jc w:val="both"/>
        <w:rPr>
          <w:rFonts w:ascii="GHEA Grapalat" w:hAnsi="GHEA Grapalat" w:cs="Sylfaen"/>
          <w:b/>
          <w:lang w:val="hy-AM"/>
        </w:rPr>
      </w:pPr>
      <w:r w:rsidRPr="009A42CE">
        <w:rPr>
          <w:rFonts w:ascii="GHEA Grapalat" w:hAnsi="GHEA Grapalat" w:cs="Sylfaen"/>
          <w:b/>
          <w:lang w:val="hy-AM"/>
        </w:rPr>
        <w:t xml:space="preserve">1.  </w:t>
      </w:r>
      <w:r w:rsidRPr="009F075E">
        <w:rPr>
          <w:rFonts w:ascii="GHEA Grapalat" w:hAnsi="GHEA Grapalat" w:cs="Sylfaen"/>
          <w:b/>
          <w:lang w:val="hy-AM"/>
        </w:rPr>
        <w:tab/>
      </w:r>
      <w:r w:rsidRPr="004E6B6D">
        <w:rPr>
          <w:rFonts w:ascii="GHEA Grapalat" w:hAnsi="GHEA Grapalat" w:cs="Sylfaen"/>
          <w:b/>
          <w:lang w:val="hy-AM"/>
        </w:rPr>
        <w:t>Նախագծի</w:t>
      </w:r>
      <w:r w:rsidRPr="004E6B6D">
        <w:rPr>
          <w:rFonts w:ascii="GHEA Grapalat" w:hAnsi="GHEA Grapalat"/>
          <w:b/>
          <w:lang w:val="hy-AM"/>
        </w:rPr>
        <w:t xml:space="preserve"> </w:t>
      </w:r>
      <w:r w:rsidRPr="004E6B6D">
        <w:rPr>
          <w:rFonts w:ascii="GHEA Grapalat" w:hAnsi="GHEA Grapalat" w:cs="Sylfaen"/>
          <w:b/>
          <w:lang w:val="hy-AM"/>
        </w:rPr>
        <w:t>ընդունման</w:t>
      </w:r>
      <w:r w:rsidRPr="004E6B6D">
        <w:rPr>
          <w:rFonts w:ascii="GHEA Grapalat" w:hAnsi="GHEA Grapalat"/>
          <w:b/>
          <w:lang w:val="hy-AM"/>
        </w:rPr>
        <w:t xml:space="preserve"> </w:t>
      </w:r>
      <w:r w:rsidRPr="004E6B6D">
        <w:rPr>
          <w:rFonts w:ascii="GHEA Grapalat" w:hAnsi="GHEA Grapalat" w:cs="Sylfaen"/>
          <w:b/>
          <w:lang w:val="hy-AM"/>
        </w:rPr>
        <w:t>անհրաժեշտությունը.</w:t>
      </w:r>
    </w:p>
    <w:p w14:paraId="7B9E2C7B" w14:textId="77777777" w:rsidR="00AB445B" w:rsidRPr="004E6B6D" w:rsidRDefault="00AB445B" w:rsidP="00AB445B">
      <w:pPr>
        <w:spacing w:after="0"/>
        <w:ind w:left="720"/>
        <w:jc w:val="both"/>
        <w:rPr>
          <w:rFonts w:ascii="GHEA Grapalat" w:eastAsia="Times New Roman" w:hAnsi="GHEA Grapalat" w:cs="Times New Roman"/>
          <w:kern w:val="0"/>
          <w:lang w:val="hy-AM"/>
          <w14:ligatures w14:val="none"/>
        </w:rPr>
      </w:pPr>
      <w:r w:rsidRPr="004E6B6D">
        <w:rPr>
          <w:rFonts w:ascii="GHEA Grapalat" w:eastAsia="Times New Roman" w:hAnsi="GHEA Grapalat" w:cs="Times New Roman"/>
          <w:kern w:val="0"/>
          <w:lang w:val="hy-AM"/>
          <w14:ligatures w14:val="none"/>
        </w:rPr>
        <w:t>«Համայնքի սեփականություն հանդիսացող</w:t>
      </w:r>
      <w:r>
        <w:rPr>
          <w:rFonts w:ascii="GHEA Grapalat" w:eastAsia="Times New Roman" w:hAnsi="GHEA Grapalat" w:cs="Times New Roman"/>
          <w:kern w:val="0"/>
          <w:lang w:val="hy-AM"/>
          <w14:ligatures w14:val="none"/>
        </w:rPr>
        <w:t>՝</w:t>
      </w:r>
      <w:r w:rsidRPr="004E6B6D">
        <w:rPr>
          <w:rFonts w:ascii="GHEA Grapalat" w:eastAsia="Times New Roman" w:hAnsi="GHEA Grapalat" w:cs="Times New Roman"/>
          <w:kern w:val="0"/>
          <w:lang w:val="hy-AM"/>
          <w14:ligatures w14:val="none"/>
        </w:rPr>
        <w:t xml:space="preserve"> վարձակալությամբ տրամադրված գույքը ենթավարձակալության տրամադրելու համաձայնություն տալու մասին» Հայաստանի Հանրապետության Արմավիրի մարզի Փարաքար համայնքի ավագանու որոշման նախագիծը մշակվել է, քանի որ ՀՀ Արմավիրի մարզի Մերձավան գյուղում գտնվող, ՀՀ Արմավիրի մարզի Փարաքար համայնքի սեփականություն հանդիսացող՝ /հիմք սեփականության իրավունքի վկայական 12022019-04-0030, տրված՝ 2019 թվականի փետրվարի 12-ին ՀՀ անշարժ գույքի կադաստրի կոմիտեի կողմից/ 04-065-0509-0005 կադաստրային ծածկագրով 0,113 հա մակերեսով գյուղատնտեսական նպատակային նշանակության, այլ հողատեսք գործառնական նշանակության հողամասի վարձակալ Սեյրան Հովհաննիսյանը 2024թվականի մարտի 20-ի թիվ 1701</w:t>
      </w:r>
      <w:r>
        <w:rPr>
          <w:rFonts w:ascii="GHEA Grapalat" w:eastAsia="Times New Roman" w:hAnsi="GHEA Grapalat" w:cs="Times New Roman"/>
          <w:kern w:val="0"/>
          <w:lang w:val="hy-AM"/>
          <w14:ligatures w14:val="none"/>
        </w:rPr>
        <w:t xml:space="preserve"> </w:t>
      </w:r>
      <w:r w:rsidRPr="004E6B6D">
        <w:rPr>
          <w:rFonts w:ascii="GHEA Grapalat" w:eastAsia="Times New Roman" w:hAnsi="GHEA Grapalat" w:cs="Times New Roman"/>
          <w:kern w:val="0"/>
          <w:lang w:val="hy-AM"/>
          <w14:ligatures w14:val="none"/>
        </w:rPr>
        <w:t>դիմումով դիմել է համայնքի ղեկավարին՝ իրեն վարձակալությամբ տրամադրված հողամասը ենթավարձակալությամբ Հովհաննես Հովհաննիսյանին հանձնելու համաձայնություն ստանալու խնդրանքով:</w:t>
      </w:r>
    </w:p>
    <w:p w14:paraId="7E1D73B9" w14:textId="77777777" w:rsidR="00AB445B" w:rsidRDefault="00AB445B" w:rsidP="00AB445B">
      <w:pPr>
        <w:pStyle w:val="NormalWeb"/>
        <w:spacing w:before="0" w:beforeAutospacing="0" w:after="0" w:afterAutospacing="0"/>
        <w:ind w:left="720"/>
        <w:jc w:val="both"/>
        <w:rPr>
          <w:rFonts w:ascii="GHEA Grapalat" w:hAnsi="GHEA Grapalat"/>
          <w:sz w:val="22"/>
          <w:szCs w:val="22"/>
          <w:lang w:val="hy-AM"/>
        </w:rPr>
      </w:pPr>
      <w:r w:rsidRPr="00511078">
        <w:rPr>
          <w:rFonts w:ascii="GHEA Grapalat" w:hAnsi="GHEA Grapalat"/>
          <w:sz w:val="22"/>
          <w:szCs w:val="22"/>
          <w:lang w:val="hy-AM"/>
        </w:rPr>
        <w:t>Հայաստանի Հանրապետության Արմավիրի մարզի Մերձավան համայնքի ավագանու 2019թվականի մարտի 6-ի թիվ 16-Ա և Հայաստանի Հանրապետության Արմավիրի մարզի Մերձավան համայնքի ղեկավարի 2019 թվականի մարտի 14-ի թիվ 49-Ա որոշումների հիման վրա ՀՀ Արմավիրի մարզի Մերձավան գյուղական համայնքի սեփականություն հանդիսացող</w:t>
      </w:r>
      <w:r w:rsidRPr="006E71A8">
        <w:rPr>
          <w:rFonts w:ascii="GHEA Grapalat" w:hAnsi="GHEA Grapalat"/>
          <w:sz w:val="22"/>
          <w:szCs w:val="22"/>
          <w:lang w:val="hy-AM"/>
        </w:rPr>
        <w:t xml:space="preserve"> /հիմք սեփականության իրավունքի վկայական 12022019-04-0030, տրված՝ 2019 թվականի փետրվարի 12-ին ՀՀ անշարժ գույքի կադաստրի կոմիտեի կողմից/ Հայաստանի Հանրապետության Արմավիրի մարզի Մերձավան գյուղում գտնվող 04-065-0509-0005 կադաստրային ծածկագրով գյուղատնտեսական նպատակային նշանակության, այլ հ</w:t>
      </w:r>
      <w:r w:rsidRPr="00511078">
        <w:rPr>
          <w:rFonts w:ascii="GHEA Grapalat" w:hAnsi="GHEA Grapalat"/>
          <w:sz w:val="22"/>
          <w:szCs w:val="22"/>
          <w:lang w:val="hy-AM"/>
        </w:rPr>
        <w:t>ողատեսք գործառնական նշանակության 0,113 հա մակերեսով հողամասը վարձակալությամբ, 25 տարի ժամկետով, տարեկան 2100 ՀՀ դրամ վարձակալության վճարով տրամադրվել է հողամասի վարձակալության մրցույթում հաղթող ճանաչված Սեյրան Սարգսի Հովհաննիսյանին</w:t>
      </w:r>
      <w:r>
        <w:rPr>
          <w:rFonts w:ascii="GHEA Grapalat" w:hAnsi="GHEA Grapalat"/>
          <w:sz w:val="22"/>
          <w:szCs w:val="22"/>
          <w:lang w:val="hy-AM"/>
        </w:rPr>
        <w:t>, վերջինս դիմել է նշված գույքը ենթավարձակալության տալու համաձայնություն ստանալու խնդրանքով</w:t>
      </w:r>
      <w:r w:rsidRPr="00511078">
        <w:rPr>
          <w:rFonts w:ascii="GHEA Grapalat" w:hAnsi="GHEA Grapalat"/>
          <w:sz w:val="22"/>
          <w:szCs w:val="22"/>
          <w:lang w:val="hy-AM"/>
        </w:rPr>
        <w:t>:</w:t>
      </w:r>
    </w:p>
    <w:p w14:paraId="00660542" w14:textId="4D0C3942" w:rsidR="005670C8" w:rsidRPr="00511078" w:rsidRDefault="005670C8" w:rsidP="00AB445B">
      <w:pPr>
        <w:pStyle w:val="NormalWeb"/>
        <w:spacing w:before="0" w:beforeAutospacing="0" w:after="0" w:afterAutospacing="0"/>
        <w:ind w:left="720"/>
        <w:jc w:val="both"/>
        <w:rPr>
          <w:rFonts w:ascii="GHEA Grapalat" w:hAnsi="GHEA Grapalat"/>
          <w:sz w:val="22"/>
          <w:szCs w:val="22"/>
          <w:lang w:val="hy-AM"/>
        </w:rPr>
      </w:pPr>
      <w:r>
        <w:rPr>
          <w:rFonts w:ascii="GHEA Grapalat" w:hAnsi="GHEA Grapalat"/>
          <w:sz w:val="22"/>
          <w:szCs w:val="22"/>
          <w:lang w:val="hy-AM"/>
        </w:rPr>
        <w:t>Նախագծով ենթավարձակալության վճար է սահմանվում տարեկան 50000ՀՀ դրամ։</w:t>
      </w:r>
    </w:p>
    <w:p w14:paraId="4AED88F3" w14:textId="77777777" w:rsidR="00AB445B" w:rsidRPr="00517EDD" w:rsidRDefault="00AB445B" w:rsidP="00AB445B">
      <w:pPr>
        <w:pStyle w:val="ListParagraph"/>
        <w:autoSpaceDE w:val="0"/>
        <w:autoSpaceDN w:val="0"/>
        <w:adjustRightInd w:val="0"/>
        <w:spacing w:after="0" w:line="240" w:lineRule="auto"/>
        <w:ind w:left="0" w:right="-284"/>
        <w:jc w:val="both"/>
        <w:rPr>
          <w:rFonts w:ascii="GHEA Grapalat" w:hAnsi="GHEA Grapalat" w:cs="Sylfaen"/>
          <w:b/>
          <w:lang w:val="hy-AM"/>
        </w:rPr>
      </w:pPr>
      <w:r w:rsidRPr="00517EDD">
        <w:rPr>
          <w:rFonts w:ascii="GHEA Grapalat" w:hAnsi="GHEA Grapalat" w:cs="Sylfaen"/>
          <w:b/>
          <w:lang w:val="hy-AM"/>
        </w:rPr>
        <w:t>2.</w:t>
      </w:r>
      <w:r w:rsidRPr="00517EDD">
        <w:rPr>
          <w:rFonts w:ascii="GHEA Grapalat" w:hAnsi="GHEA Grapalat" w:cs="Sylfaen"/>
          <w:b/>
          <w:lang w:val="hy-AM"/>
        </w:rPr>
        <w:tab/>
        <w:t>Կարգավորման նպատակը և ակնկալվող արդյունքը.</w:t>
      </w:r>
    </w:p>
    <w:p w14:paraId="15ABBF27" w14:textId="77777777" w:rsidR="00AB445B" w:rsidRPr="004E6B6D" w:rsidRDefault="00AB445B" w:rsidP="00AB445B">
      <w:pPr>
        <w:pStyle w:val="NormalWeb"/>
        <w:spacing w:before="0" w:beforeAutospacing="0" w:after="0" w:afterAutospacing="0"/>
        <w:ind w:left="720"/>
        <w:jc w:val="both"/>
        <w:rPr>
          <w:rFonts w:ascii="GHEA Grapalat" w:hAnsi="GHEA Grapalat" w:cs="Sylfaen"/>
          <w:sz w:val="22"/>
          <w:szCs w:val="22"/>
          <w:lang w:val="hy-AM"/>
        </w:rPr>
      </w:pPr>
      <w:r w:rsidRPr="00517EDD">
        <w:rPr>
          <w:rFonts w:ascii="GHEA Grapalat" w:hAnsi="GHEA Grapalat" w:cs="Sylfaen"/>
          <w:sz w:val="22"/>
          <w:szCs w:val="22"/>
          <w:lang w:val="hy-AM"/>
        </w:rPr>
        <w:t>Նախագծի նպատակն է՝ տալ համաձայնություն համայնքի սեփականություն հանդիսացող գույքը ենթավարձակալության հանձնելու համար։</w:t>
      </w:r>
      <w:r w:rsidRPr="004E6B6D">
        <w:rPr>
          <w:rFonts w:ascii="GHEA Grapalat" w:hAnsi="GHEA Grapalat" w:cs="Sylfaen"/>
          <w:sz w:val="22"/>
          <w:szCs w:val="22"/>
          <w:lang w:val="hy-AM"/>
        </w:rPr>
        <w:t xml:space="preserve">  </w:t>
      </w:r>
    </w:p>
    <w:p w14:paraId="78D0EBB8" w14:textId="77777777" w:rsidR="00AB445B" w:rsidRPr="004E6B6D" w:rsidRDefault="00AB445B" w:rsidP="00AB445B">
      <w:pPr>
        <w:shd w:val="clear" w:color="auto" w:fill="FFFFFF"/>
        <w:spacing w:after="0" w:line="240" w:lineRule="auto"/>
        <w:ind w:left="720" w:hanging="720"/>
        <w:jc w:val="both"/>
        <w:textAlignment w:val="baseline"/>
        <w:rPr>
          <w:rFonts w:ascii="GHEA Grapalat" w:eastAsia="Times New Roman" w:hAnsi="GHEA Grapalat" w:cs="Times New Roman"/>
          <w:kern w:val="0"/>
          <w:lang w:val="hy-AM"/>
          <w14:ligatures w14:val="none"/>
        </w:rPr>
      </w:pPr>
      <w:r w:rsidRPr="004E6B6D">
        <w:rPr>
          <w:rFonts w:ascii="GHEA Grapalat" w:eastAsia="Times New Roman" w:hAnsi="GHEA Grapalat" w:cs="Times New Roman"/>
          <w:b/>
          <w:bCs/>
          <w:kern w:val="0"/>
          <w:lang w:val="hy-AM"/>
          <w14:ligatures w14:val="none"/>
        </w:rPr>
        <w:t>3</w:t>
      </w:r>
      <w:r w:rsidRPr="004E6B6D">
        <w:rPr>
          <w:rFonts w:ascii="Cambria Math" w:eastAsia="Times New Roman" w:hAnsi="Cambria Math" w:cs="Cambria Math"/>
          <w:b/>
          <w:bCs/>
          <w:kern w:val="0"/>
          <w:lang w:val="hy-AM"/>
          <w14:ligatures w14:val="none"/>
        </w:rPr>
        <w:t>․</w:t>
      </w:r>
      <w:r w:rsidRPr="004E6B6D">
        <w:rPr>
          <w:rFonts w:ascii="GHEA Grapalat" w:eastAsia="Times New Roman" w:hAnsi="GHEA Grapalat" w:cs="Times New Roman"/>
          <w:b/>
          <w:bCs/>
          <w:kern w:val="0"/>
          <w:lang w:val="hy-AM"/>
          <w14:ligatures w14:val="none"/>
        </w:rPr>
        <w:tab/>
        <w:t>Նախագիծը բխում է</w:t>
      </w:r>
      <w:r w:rsidRPr="004E6B6D">
        <w:rPr>
          <w:rFonts w:ascii="GHEA Grapalat" w:eastAsia="Times New Roman" w:hAnsi="GHEA Grapalat" w:cs="Times New Roman"/>
          <w:kern w:val="0"/>
          <w:lang w:val="hy-AM"/>
          <w14:ligatures w14:val="none"/>
        </w:rPr>
        <w:t xml:space="preserve"> </w:t>
      </w:r>
      <w:r w:rsidRPr="004E6B6D">
        <w:rPr>
          <w:rFonts w:ascii="GHEA Grapalat" w:hAnsi="GHEA Grapalat" w:cstheme="minorHAnsi"/>
          <w:lang w:val="hy-AM"/>
        </w:rPr>
        <w:t>«</w:t>
      </w:r>
      <w:r w:rsidRPr="006D78B3">
        <w:rPr>
          <w:rFonts w:ascii="GHEA Grapalat" w:eastAsia="Times New Roman" w:hAnsi="GHEA Grapalat" w:cs="Times New Roman"/>
          <w:kern w:val="0"/>
          <w:lang w:val="hy-AM"/>
          <w14:ligatures w14:val="none"/>
        </w:rPr>
        <w:t>Տեղական իրքնակառավարման մասին</w:t>
      </w:r>
      <w:r w:rsidRPr="004E6B6D">
        <w:rPr>
          <w:rFonts w:ascii="GHEA Grapalat" w:hAnsi="GHEA Grapalat" w:cstheme="minorHAnsi"/>
          <w:lang w:val="hy-AM"/>
        </w:rPr>
        <w:t>»</w:t>
      </w:r>
      <w:r w:rsidRPr="006D78B3">
        <w:rPr>
          <w:rFonts w:ascii="GHEA Grapalat" w:eastAsia="Times New Roman" w:hAnsi="GHEA Grapalat" w:cs="Times New Roman"/>
          <w:kern w:val="0"/>
          <w:lang w:val="hy-AM"/>
          <w14:ligatures w14:val="none"/>
        </w:rPr>
        <w:t xml:space="preserve"> օրենքի 18-րդ հոդվածի առաջին մասի 21-րդ կետ</w:t>
      </w:r>
      <w:r w:rsidRPr="004E6B6D">
        <w:rPr>
          <w:rFonts w:ascii="GHEA Grapalat" w:eastAsia="Times New Roman" w:hAnsi="GHEA Grapalat" w:cs="Times New Roman"/>
          <w:kern w:val="0"/>
          <w:lang w:val="hy-AM"/>
          <w14:ligatures w14:val="none"/>
        </w:rPr>
        <w:t>ի և</w:t>
      </w:r>
      <w:r w:rsidRPr="006D78B3">
        <w:rPr>
          <w:rFonts w:ascii="Calibri" w:eastAsia="Times New Roman" w:hAnsi="Calibri" w:cs="Calibri"/>
          <w:kern w:val="0"/>
          <w:lang w:val="hy-AM"/>
          <w14:ligatures w14:val="none"/>
        </w:rPr>
        <w:t> </w:t>
      </w:r>
      <w:r w:rsidRPr="006D78B3">
        <w:rPr>
          <w:rFonts w:ascii="GHEA Grapalat" w:eastAsia="Times New Roman" w:hAnsi="GHEA Grapalat" w:cs="Times New Roman"/>
          <w:kern w:val="0"/>
          <w:lang w:val="hy-AM"/>
          <w14:ligatures w14:val="none"/>
        </w:rPr>
        <w:t>ՀՀ քաղաքացիական օրենսգրքի</w:t>
      </w:r>
      <w:r w:rsidRPr="006D78B3">
        <w:rPr>
          <w:rFonts w:ascii="Calibri" w:eastAsia="Times New Roman" w:hAnsi="Calibri" w:cs="Calibri"/>
          <w:kern w:val="0"/>
          <w:lang w:val="hy-AM"/>
          <w14:ligatures w14:val="none"/>
        </w:rPr>
        <w:t> </w:t>
      </w:r>
      <w:r w:rsidRPr="006D78B3">
        <w:rPr>
          <w:rFonts w:ascii="GHEA Grapalat" w:eastAsia="Times New Roman" w:hAnsi="GHEA Grapalat" w:cs="Times New Roman"/>
          <w:kern w:val="0"/>
          <w:lang w:val="hy-AM"/>
          <w14:ligatures w14:val="none"/>
        </w:rPr>
        <w:t>620-</w:t>
      </w:r>
      <w:r w:rsidRPr="006D78B3">
        <w:rPr>
          <w:rFonts w:ascii="GHEA Grapalat" w:eastAsia="Times New Roman" w:hAnsi="GHEA Grapalat" w:cs="GHEA Grapalat"/>
          <w:kern w:val="0"/>
          <w:lang w:val="hy-AM"/>
          <w14:ligatures w14:val="none"/>
        </w:rPr>
        <w:t>րդ</w:t>
      </w:r>
      <w:r w:rsidRPr="006D78B3">
        <w:rPr>
          <w:rFonts w:ascii="GHEA Grapalat" w:eastAsia="Times New Roman" w:hAnsi="GHEA Grapalat" w:cs="Times New Roman"/>
          <w:kern w:val="0"/>
          <w:lang w:val="hy-AM"/>
          <w14:ligatures w14:val="none"/>
        </w:rPr>
        <w:t xml:space="preserve"> </w:t>
      </w:r>
      <w:r>
        <w:rPr>
          <w:rFonts w:ascii="GHEA Grapalat" w:eastAsia="Times New Roman" w:hAnsi="GHEA Grapalat" w:cs="Times New Roman"/>
          <w:kern w:val="0"/>
          <w:lang w:val="hy-AM"/>
          <w14:ligatures w14:val="none"/>
        </w:rPr>
        <w:t xml:space="preserve">և 621-րդ </w:t>
      </w:r>
      <w:r w:rsidRPr="006D78B3">
        <w:rPr>
          <w:rFonts w:ascii="GHEA Grapalat" w:eastAsia="Times New Roman" w:hAnsi="GHEA Grapalat" w:cs="GHEA Grapalat"/>
          <w:kern w:val="0"/>
          <w:lang w:val="hy-AM"/>
          <w14:ligatures w14:val="none"/>
        </w:rPr>
        <w:t>հոդված</w:t>
      </w:r>
      <w:r>
        <w:rPr>
          <w:rFonts w:ascii="GHEA Grapalat" w:eastAsia="Times New Roman" w:hAnsi="GHEA Grapalat" w:cs="GHEA Grapalat"/>
          <w:kern w:val="0"/>
          <w:lang w:val="hy-AM"/>
          <w14:ligatures w14:val="none"/>
        </w:rPr>
        <w:t>ներ</w:t>
      </w:r>
      <w:r w:rsidRPr="004E6B6D">
        <w:rPr>
          <w:rFonts w:ascii="GHEA Grapalat" w:eastAsia="Times New Roman" w:hAnsi="GHEA Grapalat" w:cs="GHEA Grapalat"/>
          <w:kern w:val="0"/>
          <w:lang w:val="hy-AM"/>
          <w14:ligatures w14:val="none"/>
        </w:rPr>
        <w:t>ի</w:t>
      </w:r>
      <w:r w:rsidRPr="004E6B6D">
        <w:rPr>
          <w:rFonts w:ascii="GHEA Grapalat" w:eastAsia="Times New Roman" w:hAnsi="GHEA Grapalat" w:cs="Times New Roman"/>
          <w:kern w:val="0"/>
          <w:lang w:val="hy-AM"/>
          <w14:ligatures w14:val="none"/>
        </w:rPr>
        <w:t xml:space="preserve"> պահանջներից:</w:t>
      </w:r>
    </w:p>
    <w:p w14:paraId="01EFE6A9" w14:textId="77777777" w:rsidR="00AB445B" w:rsidRPr="004E6B6D" w:rsidRDefault="00AB445B" w:rsidP="00AB445B">
      <w:pPr>
        <w:pStyle w:val="ListParagraph"/>
        <w:autoSpaceDE w:val="0"/>
        <w:autoSpaceDN w:val="0"/>
        <w:adjustRightInd w:val="0"/>
        <w:spacing w:after="0" w:line="240" w:lineRule="auto"/>
        <w:ind w:left="0"/>
        <w:jc w:val="both"/>
        <w:rPr>
          <w:rFonts w:ascii="GHEA Grapalat" w:hAnsi="GHEA Grapalat" w:cs="Sylfaen"/>
          <w:color w:val="000000" w:themeColor="text1"/>
          <w:lang w:val="hy-AM"/>
        </w:rPr>
      </w:pPr>
      <w:r w:rsidRPr="004E6B6D">
        <w:rPr>
          <w:rFonts w:ascii="GHEA Grapalat" w:hAnsi="GHEA Grapalat" w:cs="Sylfaen"/>
          <w:b/>
          <w:lang w:val="hy-AM"/>
        </w:rPr>
        <w:t>4.</w:t>
      </w:r>
      <w:r w:rsidRPr="004E6B6D">
        <w:rPr>
          <w:rFonts w:ascii="GHEA Grapalat" w:hAnsi="GHEA Grapalat" w:cs="Sylfaen"/>
          <w:b/>
          <w:lang w:val="hy-AM"/>
        </w:rPr>
        <w:tab/>
        <w:t>Նախագծի մշակման գործընթացում ներգրավված ինստիտուտները և անձինք</w:t>
      </w:r>
    </w:p>
    <w:p w14:paraId="6B709BC3" w14:textId="77777777" w:rsidR="00AB445B" w:rsidRPr="004E6B6D" w:rsidRDefault="00AB445B" w:rsidP="00AB445B">
      <w:pPr>
        <w:pStyle w:val="ListParagraph"/>
        <w:spacing w:after="0" w:line="240" w:lineRule="auto"/>
        <w:ind w:left="0" w:firstLine="720"/>
        <w:jc w:val="both"/>
        <w:rPr>
          <w:rFonts w:ascii="GHEA Grapalat" w:eastAsia="Calibri" w:hAnsi="GHEA Grapalat"/>
          <w:lang w:val="hy-AM"/>
        </w:rPr>
      </w:pPr>
      <w:r w:rsidRPr="004E6B6D">
        <w:rPr>
          <w:rFonts w:ascii="GHEA Grapalat" w:eastAsia="Calibri" w:hAnsi="GHEA Grapalat"/>
          <w:lang w:val="hy-AM"/>
        </w:rPr>
        <w:t>Նախագիծը մշակվել է Փարաքարի համայնքապետարանի աշխատակազմի կողմից:</w:t>
      </w:r>
    </w:p>
    <w:p w14:paraId="5A1474C9" w14:textId="77777777" w:rsidR="00AB445B" w:rsidRPr="004E6B6D" w:rsidRDefault="00AB445B" w:rsidP="00AB445B">
      <w:pPr>
        <w:spacing w:after="0" w:line="240" w:lineRule="auto"/>
        <w:ind w:left="720" w:hanging="720"/>
        <w:jc w:val="both"/>
        <w:rPr>
          <w:rFonts w:ascii="GHEA Grapalat" w:hAnsi="GHEA Grapalat" w:cs="Sylfaen"/>
          <w:b/>
          <w:lang w:val="hy-AM"/>
        </w:rPr>
      </w:pPr>
      <w:r w:rsidRPr="004E6B6D">
        <w:rPr>
          <w:rFonts w:ascii="GHEA Grapalat" w:hAnsi="GHEA Grapalat" w:cs="Sylfaen"/>
          <w:b/>
          <w:lang w:val="hy-AM"/>
        </w:rPr>
        <w:t xml:space="preserve">5. </w:t>
      </w:r>
      <w:r w:rsidRPr="004E6B6D">
        <w:rPr>
          <w:rFonts w:ascii="GHEA Grapalat" w:hAnsi="GHEA Grapalat" w:cs="Sylfaen"/>
          <w:b/>
          <w:lang w:val="hy-AM"/>
        </w:rPr>
        <w:tab/>
        <w:t>Նախագծի ընդունման դեպքում այլ իրավական ակտերում փոփոխություններ և լրացումներ կատարելու մասին</w:t>
      </w:r>
    </w:p>
    <w:p w14:paraId="5DD137FB" w14:textId="77777777" w:rsidR="00AB445B" w:rsidRPr="004E6B6D" w:rsidRDefault="00AB445B" w:rsidP="00AB445B">
      <w:pPr>
        <w:pStyle w:val="ListParagraph"/>
        <w:spacing w:after="0" w:line="240" w:lineRule="auto"/>
        <w:jc w:val="both"/>
        <w:rPr>
          <w:rFonts w:ascii="GHEA Grapalat" w:hAnsi="GHEA Grapalat" w:cs="Sylfaen"/>
          <w:b/>
          <w:u w:val="single"/>
          <w:lang w:val="hy-AM"/>
        </w:rPr>
      </w:pPr>
      <w:r w:rsidRPr="004E6B6D">
        <w:rPr>
          <w:rFonts w:ascii="GHEA Grapalat" w:hAnsi="GHEA Grapalat" w:cs="Sylfaen"/>
          <w:lang w:val="hy-AM"/>
        </w:rPr>
        <w:t>Նախագծի ընդունման դեպքում այլ իրավական ակտերում փոփոխություն կատարելու անհրաժեշտություն չկա։</w:t>
      </w:r>
    </w:p>
    <w:p w14:paraId="3E5D86C7" w14:textId="77777777" w:rsidR="00AB445B" w:rsidRPr="004E6B6D" w:rsidRDefault="00AB445B" w:rsidP="00AB445B">
      <w:pPr>
        <w:pStyle w:val="ListParagraph"/>
        <w:spacing w:after="0" w:line="240" w:lineRule="auto"/>
        <w:ind w:hanging="720"/>
        <w:jc w:val="both"/>
        <w:rPr>
          <w:rFonts w:ascii="GHEA Grapalat" w:hAnsi="GHEA Grapalat"/>
          <w:lang w:val="hy-AM"/>
        </w:rPr>
      </w:pPr>
      <w:r w:rsidRPr="004E6B6D">
        <w:rPr>
          <w:rFonts w:ascii="GHEA Grapalat" w:hAnsi="GHEA Grapalat" w:cs="Sylfaen"/>
          <w:b/>
          <w:lang w:val="hy-AM"/>
        </w:rPr>
        <w:t xml:space="preserve">6. </w:t>
      </w:r>
      <w:r w:rsidRPr="004E6B6D">
        <w:rPr>
          <w:rFonts w:ascii="GHEA Grapalat" w:hAnsi="GHEA Grapalat" w:cs="Sylfaen"/>
          <w:b/>
          <w:lang w:val="hy-AM"/>
        </w:rPr>
        <w:tab/>
        <w:t xml:space="preserve">Նախագծի ընդունման դեպքում </w:t>
      </w:r>
      <w:r w:rsidRPr="004E6B6D">
        <w:rPr>
          <w:rFonts w:ascii="GHEA Grapalat" w:hAnsi="GHEA Grapalat" w:cs="Arial AMU"/>
          <w:lang w:val="hy-AM"/>
        </w:rPr>
        <w:t xml:space="preserve">համայնքի բյուջեում ծախսերի փոփոխություն չի </w:t>
      </w:r>
      <w:r>
        <w:rPr>
          <w:rFonts w:ascii="GHEA Grapalat" w:hAnsi="GHEA Grapalat" w:cs="Arial AMU"/>
          <w:lang w:val="hy-AM"/>
        </w:rPr>
        <w:t xml:space="preserve">                                    </w:t>
      </w:r>
      <w:r w:rsidRPr="004E6B6D">
        <w:rPr>
          <w:rFonts w:ascii="GHEA Grapalat" w:hAnsi="GHEA Grapalat" w:cs="Arial AMU"/>
          <w:lang w:val="hy-AM"/>
        </w:rPr>
        <w:t>նախատեսվում</w:t>
      </w:r>
      <w:r w:rsidRPr="004E6B6D">
        <w:rPr>
          <w:rFonts w:ascii="GHEA Grapalat" w:hAnsi="GHEA Grapalat"/>
          <w:lang w:val="hy-AM"/>
        </w:rPr>
        <w:t xml:space="preserve">։ </w:t>
      </w:r>
    </w:p>
    <w:p w14:paraId="25085E08" w14:textId="77777777" w:rsidR="00AB445B" w:rsidRPr="004E6B6D" w:rsidRDefault="00AB445B" w:rsidP="00AB445B">
      <w:pPr>
        <w:pStyle w:val="ListParagraph"/>
        <w:spacing w:after="0" w:line="240" w:lineRule="auto"/>
        <w:ind w:left="0" w:right="-284"/>
        <w:jc w:val="both"/>
        <w:rPr>
          <w:rFonts w:ascii="GHEA Grapalat" w:hAnsi="GHEA Grapalat"/>
          <w:lang w:val="hy-AM"/>
        </w:rPr>
      </w:pPr>
    </w:p>
    <w:p w14:paraId="5CDC8EAC" w14:textId="77777777" w:rsidR="00E21240" w:rsidRDefault="00E21240"/>
    <w:sectPr w:rsidR="00E21240" w:rsidSect="009A1DB1">
      <w:pgSz w:w="12240" w:h="15840"/>
      <w:pgMar w:top="360" w:right="99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31F9"/>
    <w:multiLevelType w:val="hybridMultilevel"/>
    <w:tmpl w:val="0BA895EA"/>
    <w:lvl w:ilvl="0" w:tplc="D5721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8"/>
    <w:rsid w:val="000758D0"/>
    <w:rsid w:val="000A4AAF"/>
    <w:rsid w:val="001B12FC"/>
    <w:rsid w:val="005108FB"/>
    <w:rsid w:val="005670C8"/>
    <w:rsid w:val="005A64A8"/>
    <w:rsid w:val="005D08CC"/>
    <w:rsid w:val="00600647"/>
    <w:rsid w:val="0094388E"/>
    <w:rsid w:val="009A1DB1"/>
    <w:rsid w:val="00A628D0"/>
    <w:rsid w:val="00A87747"/>
    <w:rsid w:val="00AB445B"/>
    <w:rsid w:val="00E2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14B2"/>
  <w15:chartTrackingRefBased/>
  <w15:docId w15:val="{EF4817CF-C405-4320-9DE0-B4CA5AF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AB44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Normal"/>
    <w:link w:val="ListParagraphChar"/>
    <w:uiPriority w:val="34"/>
    <w:qFormat/>
    <w:rsid w:val="00AB445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AB445B"/>
  </w:style>
  <w:style w:type="character" w:styleId="Strong">
    <w:name w:val="Strong"/>
    <w:basedOn w:val="DefaultParagraphFont"/>
    <w:uiPriority w:val="22"/>
    <w:qFormat/>
    <w:rsid w:val="00AB445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User</cp:lastModifiedBy>
  <cp:revision>4</cp:revision>
  <cp:lastPrinted>2024-03-28T10:28:00Z</cp:lastPrinted>
  <dcterms:created xsi:type="dcterms:W3CDTF">2024-04-02T08:43:00Z</dcterms:created>
  <dcterms:modified xsi:type="dcterms:W3CDTF">2024-04-03T09:21:00Z</dcterms:modified>
</cp:coreProperties>
</file>