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E332" w14:textId="77777777" w:rsidR="009E46A8" w:rsidRPr="00CC5B62" w:rsidRDefault="009E46A8" w:rsidP="009E46A8">
      <w:pPr>
        <w:spacing w:after="0" w:line="240" w:lineRule="auto"/>
        <w:ind w:left="567" w:hanging="567"/>
        <w:rPr>
          <w:rFonts w:ascii="GHEA Grapalat" w:hAnsi="GHEA Grapalat" w:cs="Sylfaen"/>
          <w:sz w:val="20"/>
          <w:szCs w:val="20"/>
          <w:lang w:val="hy-AM"/>
        </w:rPr>
      </w:pPr>
    </w:p>
    <w:p w14:paraId="50180B55" w14:textId="77777777" w:rsidR="00B95278" w:rsidRPr="00CC5B62" w:rsidRDefault="00B95278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45778FE0" w14:textId="71AFF69C" w:rsidR="00B95278" w:rsidRPr="00CC5B62" w:rsidRDefault="00B95278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Հավելված</w:t>
      </w:r>
      <w:r w:rsidR="001D6081" w:rsidRPr="00CC5B62">
        <w:rPr>
          <w:rFonts w:ascii="GHEA Grapalat" w:hAnsi="GHEA Grapalat"/>
          <w:sz w:val="20"/>
          <w:szCs w:val="20"/>
          <w:lang w:val="hy-AM"/>
        </w:rPr>
        <w:t xml:space="preserve"> 1</w:t>
      </w:r>
    </w:p>
    <w:p w14:paraId="16D74F9B" w14:textId="77777777" w:rsidR="00B95278" w:rsidRPr="00CC5B62" w:rsidRDefault="00B95278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Հայաստանի Հանրապետության Արմավիրի մարզի</w:t>
      </w:r>
    </w:p>
    <w:p w14:paraId="5D15AEDF" w14:textId="77777777" w:rsidR="00B95278" w:rsidRPr="00CC5B62" w:rsidRDefault="00B95278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Փարաքար համայնքի ավագանու </w:t>
      </w:r>
    </w:p>
    <w:p w14:paraId="23E27861" w14:textId="2F04972D" w:rsidR="00B95278" w:rsidRPr="00CC5B62" w:rsidRDefault="00B95278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2023 թվականի </w:t>
      </w:r>
      <w:r w:rsidR="00031128">
        <w:rPr>
          <w:rFonts w:ascii="GHEA Grapalat" w:hAnsi="GHEA Grapalat"/>
          <w:sz w:val="20"/>
          <w:szCs w:val="20"/>
          <w:lang w:val="hy-AM"/>
        </w:rPr>
        <w:t xml:space="preserve"> </w:t>
      </w:r>
      <w:r w:rsidR="0012432C">
        <w:rPr>
          <w:rFonts w:ascii="GHEA Grapalat" w:hAnsi="GHEA Grapalat"/>
          <w:sz w:val="20"/>
          <w:szCs w:val="20"/>
          <w:lang w:val="hy-AM"/>
        </w:rPr>
        <w:t xml:space="preserve">նոյեմբերի </w:t>
      </w:r>
      <w:r w:rsidR="00C12BF6">
        <w:rPr>
          <w:rFonts w:ascii="GHEA Grapalat" w:hAnsi="GHEA Grapalat"/>
          <w:sz w:val="20"/>
          <w:szCs w:val="20"/>
          <w:lang w:val="hy-AM"/>
        </w:rPr>
        <w:t>24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-ի թիվ </w:t>
      </w:r>
      <w:r w:rsidR="00A51166">
        <w:rPr>
          <w:rFonts w:ascii="Cambria Math" w:hAnsi="Cambria Math"/>
          <w:sz w:val="20"/>
          <w:szCs w:val="20"/>
          <w:lang w:val="hy-AM"/>
        </w:rPr>
        <w:t>104-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D6081" w:rsidRPr="00CC5B62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որոշման </w:t>
      </w:r>
    </w:p>
    <w:p w14:paraId="669474F5" w14:textId="77777777" w:rsidR="001D6081" w:rsidRPr="00CC5B62" w:rsidRDefault="001D6081" w:rsidP="001D6081">
      <w:pPr>
        <w:ind w:left="567" w:hanging="567"/>
        <w:jc w:val="right"/>
        <w:rPr>
          <w:rFonts w:ascii="GHEA Grapalat" w:hAnsi="GHEA Grapalat"/>
          <w:sz w:val="20"/>
          <w:szCs w:val="20"/>
          <w:lang w:val="hy-AM"/>
        </w:rPr>
      </w:pPr>
    </w:p>
    <w:p w14:paraId="52062EC7" w14:textId="64C26708" w:rsidR="001D6081" w:rsidRPr="00CC5B62" w:rsidRDefault="001D608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ԿԱՐԳ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br/>
        <w:t xml:space="preserve">ՀԱՅԱՍՏԱՆԻ ՀԱՆՐԱՊԵՏՈՒԹՅԱՆ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ԱՐՄԱՎԻՐ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 ՄԱՐԶԻ </w:t>
      </w:r>
      <w:r w:rsidR="009D4F52" w:rsidRPr="00CC5B62">
        <w:rPr>
          <w:rFonts w:ascii="GHEA Grapalat" w:hAnsi="GHEA Grapalat" w:cs="Sylfaen"/>
          <w:b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ՎԱՐՉԱԿԱՆ ՏԱՐԱԾՔՈՒՄ ԱՐՏԱՔԻՆ ԳՈՎԱԶԴ ՏԵՂԱԴՐԵԼՈՒ ԿԱՐԳԸ ՍԱՀՄԱՆԵԼՈՒ ՄԱՍԻՆ</w:t>
      </w:r>
    </w:p>
    <w:p w14:paraId="523D5C96" w14:textId="762ADDEB" w:rsidR="001D6081" w:rsidRPr="00CC5B62" w:rsidRDefault="001D608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4B75F8" w:rsidRPr="00CC5B62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Pr="00CC5B62">
        <w:rPr>
          <w:rFonts w:ascii="Courier New" w:hAnsi="Courier New" w:cs="Courier New"/>
          <w:b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ԸՆԴՀԱՆՈՒՐ</w:t>
      </w:r>
      <w:r w:rsidRPr="00CC5B62">
        <w:rPr>
          <w:rFonts w:ascii="Courier New" w:hAnsi="Courier New" w:cs="Courier New"/>
          <w:b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ԴՐՈՒՅԹՆԵՐ</w:t>
      </w:r>
    </w:p>
    <w:p w14:paraId="1715CD99" w14:textId="1BA2A99D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1.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Սույն</w:t>
      </w:r>
      <w:r w:rsidR="00D75815" w:rsidRPr="00CC5B62">
        <w:rPr>
          <w:rFonts w:ascii="GHEA Grapalat" w:hAnsi="GHEA Grapalat" w:cs="Sylfaen"/>
          <w:sz w:val="20"/>
          <w:szCs w:val="20"/>
          <w:lang w:val="hy-AM"/>
        </w:rPr>
        <w:t xml:space="preserve"> կարգ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ով </w:t>
      </w:r>
      <w:r w:rsidR="00D75815" w:rsidRPr="00CC5B62">
        <w:rPr>
          <w:rFonts w:ascii="GHEA Grapalat" w:hAnsi="GHEA Grapalat" w:cs="Sylfaen"/>
          <w:sz w:val="20"/>
          <w:szCs w:val="20"/>
          <w:lang w:val="hy-AM"/>
        </w:rPr>
        <w:t>կարգավորվում են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</w:t>
      </w:r>
      <w:r w:rsidRPr="00CC5B62">
        <w:rPr>
          <w:rFonts w:ascii="GHEA Grapalat" w:hAnsi="GHEA Grapalat"/>
          <w:sz w:val="20"/>
          <w:szCs w:val="20"/>
          <w:lang w:val="hy-AM"/>
        </w:rPr>
        <w:t>Արմավիր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մարզի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վարչական տարածքում արտաքին գովազդ  տեղադրելու կարգ</w:t>
      </w:r>
      <w:r w:rsidR="00D75815" w:rsidRPr="00CC5B62">
        <w:rPr>
          <w:rFonts w:ascii="GHEA Grapalat" w:hAnsi="GHEA Grapalat" w:cs="Sylfaen"/>
          <w:sz w:val="20"/>
          <w:szCs w:val="20"/>
          <w:lang w:val="hy-AM"/>
        </w:rPr>
        <w:t>ի հետ կապված հարաբերություններ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ը (այսուհետ՝ կարգ)։ </w:t>
      </w:r>
    </w:p>
    <w:p w14:paraId="3A7D17A9" w14:textId="73FD3E26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ourier New" w:hAnsi="Courier New" w:cs="Courier New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2.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Արտաքին գովազդն (այսուհետ՝ գովազդ) իրավաբանական կամ ֆիզիկական անձանց, ապրանքների, գաղափարների կամ նախաձեռնությունների մասին տեղեկությունների տարածումն է բնակավայրերում՝ տարբեր տեխնիկական միջոցների օգնությամբ (վահանակների, գրաժապավենների, լուսատախտակների, պլակատների, ազդագրերի, հայտարարությունների և այլնի) անորոշ թվով անձանց շրջանում և կոչված է ձևավորելու կամ պահպանելու հետաքրքրությունը տվյալ ֆիզիկական և իրավաբանական անձի, ապրանքի կամ նախաձեռնությունների նկատմամբ։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</w:p>
    <w:p w14:paraId="6C018742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3.   Հայաստանի Հանրապետության կառավարության 2002 թվականի մարտի 19-ի N 270 որոշման պահանջներին համապատասխան տեղադրվող ցուցանակների վրա զետեղվող տեղեկատվությունը գովազդ չի համարվում։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</w:p>
    <w:p w14:paraId="11AED927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4.   Սույն կարգը տարածվում է բոլոր այն տարածքների վրա, որտեղ պետք է տեղադրվի գովազդը։</w:t>
      </w:r>
    </w:p>
    <w:p w14:paraId="7BCD6F7A" w14:textId="38AD1325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5.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սեփականություն համարվող հողամասի վրա գովազդի միջոց տեղադրելու համար Հայաստանի Հանրապետության հողային օրենսգրքով սահմանված կարգով, </w:t>
      </w:r>
      <w:r w:rsidR="00A96DE1" w:rsidRPr="00CC5B62">
        <w:rPr>
          <w:rFonts w:ascii="GHEA Grapalat" w:hAnsi="GHEA Grapalat" w:cs="Sylfaen"/>
          <w:sz w:val="20"/>
          <w:szCs w:val="20"/>
          <w:lang w:val="hy-AM"/>
        </w:rPr>
        <w:t xml:space="preserve">սույն 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կարգին և պայմաններին համապատասխան, </w:t>
      </w:r>
      <w:r w:rsidRPr="00CC5B62">
        <w:rPr>
          <w:rFonts w:ascii="GHEA Grapalat" w:hAnsi="GHEA Grapalat"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ր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ղեկավարին դիմում ներկայացրած գովազդատուին (գովազդակրին) օգտագործման իրավունքով տրամադրվում է հողամաս՝ կնքելով հողօգտագործման համապատասխան պայմանագիր, հետագայում տվյալ կողմի հետ նախապատվության իրավունքով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երկարաձգելու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պայմանով։</w:t>
      </w:r>
    </w:p>
    <w:p w14:paraId="133A9203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  6. Այն դեպքում, երբ գովազդի միջոցը տեղադրվում է համայնքային սեփականություն չհանդիսացող տարածքում (կամ դրանց օգտագործմամբ), ապա գովազդի միջոցի տեղադրելու թույլտվության մասին որոշումը ընդունում է համայնքի ղեկավարը՝ տվյալ տարածքի սեփականատիրոջ կամ տարածքի օգտագործողի համաձայնության առկայության դեպքում։ Ընդ որում, գովազդատուի և տարածքի սեփականատիրոջ միջև հարաբերությունները կարգավորվում են նրանց միջև կնքված քաղաքացիաիրավական պայմանագրով։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</w:p>
    <w:p w14:paraId="490025C7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7. 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Գովազդի միջոց տեղադրելու թույլտվության մասին որոշման նախագծին կցվում է գովազդատուի ու տարածքի սեփականատիրոջ միջև կնքված պայմանագրի պատճենը։</w:t>
      </w:r>
    </w:p>
    <w:p w14:paraId="25B60EF9" w14:textId="72CE43AC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8.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 xml:space="preserve">Գովազդի տեղադրումը թույլատրվում է, եթե այն համապատասխանում է «Գովազդի մասին» Հայաստանի Հանրապետության օրենքին, իսկ դեղերի, բուժտեխնիկայի և բուժական մեթոդների գովազդի դեպքում՝ </w:t>
      </w:r>
      <w:r w:rsidR="00A402A5" w:rsidRPr="00CC5B62">
        <w:rPr>
          <w:rFonts w:ascii="GHEA Grapalat" w:hAnsi="GHEA Grapalat" w:cs="Sylfaen"/>
          <w:sz w:val="20"/>
          <w:szCs w:val="20"/>
          <w:lang w:val="hy-AM"/>
        </w:rPr>
        <w:t>ՀՀ Առողջապահության նախարարության թույլտվության առկայության դեպքու՝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</w:t>
      </w:r>
      <w:r w:rsidR="00A402A5" w:rsidRPr="00CC5B62">
        <w:rPr>
          <w:rFonts w:ascii="GHEA Grapalat" w:hAnsi="GHEA Grapalat" w:cs="Sylfaen"/>
          <w:sz w:val="20"/>
          <w:szCs w:val="20"/>
          <w:lang w:val="hy-AM"/>
        </w:rPr>
        <w:t>Հ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կառավարության 2015 թվականի նոյեմբերի 26-ի N 1422-Ն որոշման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="00A402A5" w:rsidRPr="00CC5B62">
        <w:rPr>
          <w:rFonts w:ascii="GHEA Grapalat" w:hAnsi="GHEA Grapalat" w:cs="Sylfaen"/>
          <w:sz w:val="20"/>
          <w:szCs w:val="20"/>
          <w:lang w:val="hy-AM"/>
        </w:rPr>
        <w:t xml:space="preserve"> համապատասխան</w:t>
      </w:r>
      <w:r w:rsidRPr="00CC5B62">
        <w:rPr>
          <w:rFonts w:ascii="GHEA Grapalat" w:hAnsi="GHEA Grapalat" w:cs="Sylfaen"/>
          <w:sz w:val="20"/>
          <w:szCs w:val="20"/>
          <w:lang w:val="hy-AM"/>
        </w:rPr>
        <w:t>։</w:t>
      </w:r>
    </w:p>
    <w:p w14:paraId="23966F20" w14:textId="77777777" w:rsidR="00CC5B62" w:rsidRDefault="00CC5B62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BCEBBAF" w14:textId="77777777" w:rsidR="00CC5B62" w:rsidRDefault="00CC5B62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23DCEA1" w14:textId="77777777" w:rsidR="00CC5B62" w:rsidRDefault="00CC5B62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1B5593B" w14:textId="250314B3" w:rsidR="001D6081" w:rsidRPr="00CC5B62" w:rsidRDefault="004B75F8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1D6081" w:rsidRPr="00CC5B62">
        <w:rPr>
          <w:rFonts w:ascii="GHEA Grapalat" w:hAnsi="GHEA Grapalat" w:cs="Sylfaen"/>
          <w:b/>
          <w:sz w:val="20"/>
          <w:szCs w:val="20"/>
          <w:lang w:val="hy-AM"/>
        </w:rPr>
        <w:t>. ԳՈՎԱԶԴ ՏԵՂԱԴՐԵԼՈՒ ԹՈՒՅԼՏՎՈՒԹՅՈՒՆԸ</w:t>
      </w:r>
    </w:p>
    <w:p w14:paraId="052D26F2" w14:textId="7E069D50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9.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տարածքում գովազդ տեղադրելու թույլտվությունը «Տեղական ինքնակառավարման մասին» Հայաստանի Հանրապետության օրենքի և սույն կարգի համաձայն տրվում է </w:t>
      </w:r>
      <w:r w:rsidRPr="00CC5B62">
        <w:rPr>
          <w:rFonts w:ascii="GHEA Grapalat" w:hAnsi="GHEA Grapalat"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ղեկավարի որոշմամբ։</w:t>
      </w:r>
    </w:p>
    <w:p w14:paraId="303BC4B7" w14:textId="75A3A9F8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10.   Համայնքի ղեկավարի որոշմանը կցվում են թույլտվությունը և գովազդի էսքիզը՝ համաձայն Ձև 1-ի և Ձև 2-ի։</w:t>
      </w:r>
    </w:p>
    <w:p w14:paraId="7FF68029" w14:textId="7857AEF3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11. Գովազդային միջոց տեղադրելու համար գովազդատուն հայտ է ներկայացնում </w:t>
      </w:r>
      <w:r w:rsidRPr="00CC5B62">
        <w:rPr>
          <w:rFonts w:ascii="GHEA Grapalat" w:hAnsi="GHEA Grapalat"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Փարաքար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ղեկավարին` նշելով իր անունը, ազգանունը, հաշվառման վայրը, գովազդի տեղադրման վայրը և ժամկետը։</w:t>
      </w:r>
    </w:p>
    <w:p w14:paraId="2E9FA360" w14:textId="20F55453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12. </w:t>
      </w:r>
      <w:r w:rsidR="009D4F52"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Հայտին կցվում է համապատասխան պատկերով և գրառումներով գովազդի միջոցի էսքիզը, որտեղ նշվում են գովազդի արտաքին չափերը, գովազդի տեղադրման ձևը (վահանակ, լուսատախտակ, գրաժապավեն, պլակատներ և այլն) և տեխնիկական լուծումները, իսկ դեղերի, բուժտեխնիկայի և բուժական մեթոդների գովազդի դեպքում՝ նաև Հայաստանի Հանրապետության առողջապահության նախարարության համաձայնությունը։</w:t>
      </w:r>
    </w:p>
    <w:p w14:paraId="3D4B64BB" w14:textId="12EBE1DE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13.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ղեկավարը գովազդի միջոց տեղադրելու համար գովազդատուից հայտը և անհրաժեշտ փաստաթղթերը ստանալուց հետո պարզում է գովազդային միջոցի համապատասխանությունը կարգի և պայմանների պահանջներին (եթե այն թերի է, ետ է վերադարձվում` թերությունը վերացնելու և նորից 15-օրյա ժամկետում ներկայացնելու համար), և 15 օրվա ընթացքում համայնքի ղեկավարի որոշմամբ տրվում է գովազդտեղադրելու թույլտվություն, որում նշվում են՝ գովազդատուի անվանումը, գովազդի չափերը, տեղադրման ձևը, գովազդային նյութերի անվանումը, թույլտվության գործողության ժամկետը և կցվում է գովազդի էսքիզը։</w:t>
      </w:r>
    </w:p>
    <w:p w14:paraId="10641F05" w14:textId="6C0772B9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14.</w:t>
      </w:r>
      <w:r w:rsidR="001B5EEF"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Թույլտվության որոշման նախագծերը նախապատրաստում է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համայնքապետարանի աշխատակազմի քաղաքաշինության ոլորտը կարգավորող բաժինը կամ համապատասխան համայնքային պաշտոնատար անձը։</w:t>
      </w:r>
    </w:p>
    <w:p w14:paraId="6C06C86C" w14:textId="3E7B1546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15.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  Սույն կարգ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="00877BB6" w:rsidRPr="00CC5B62">
        <w:rPr>
          <w:rFonts w:ascii="GHEA Grapalat" w:hAnsi="GHEA Grapalat" w:cs="Sylfaen"/>
          <w:sz w:val="20"/>
          <w:szCs w:val="20"/>
          <w:lang w:val="hy-AM"/>
        </w:rPr>
        <w:t>5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-րդ կետի համապատասխան՝ հատկացված տարածքի նույն հասցեում գովազդ տեղադրելու համար մեկից ավելի գովազդատուների հայտերի առկայության դեպքում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ղեկավարը «Հրապարակային սակարկությունների մասին» Հայաստանի Հանրապետության օրենքի համաձայն հայտարարում և անց է կացնում մրցույթ, որի արդյունքներով մրցույթի հաղթողին տրվում է գովազդի տեղադրման թույլտվություն։</w:t>
      </w:r>
    </w:p>
    <w:p w14:paraId="5B43CD9F" w14:textId="2E15BE23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16.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Գովազդի միջոց տեղադրելու վերաբերյալ գովազդատուի հայտը 15 օրյա ժամկետում կարող է մերժվել այն դեպքում եթե՝</w:t>
      </w:r>
    </w:p>
    <w:p w14:paraId="5334264D" w14:textId="64CD8890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1)  </w:t>
      </w:r>
      <w:r w:rsidR="00A402A5" w:rsidRPr="00CC5B62">
        <w:rPr>
          <w:rFonts w:ascii="GHEA Grapalat" w:hAnsi="GHEA Grapalat" w:cs="Sylfaen"/>
          <w:sz w:val="20"/>
          <w:szCs w:val="20"/>
          <w:lang w:val="hy-AM"/>
        </w:rPr>
        <w:t xml:space="preserve">2-րդ անգամ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ներկայացված փաստաթղթերը չեն համապատասխանում սույն կարգի և պայմանների պահանջներին.</w:t>
      </w:r>
    </w:p>
    <w:p w14:paraId="12AE3423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2)  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խախտվում են «Գովազդի մասին», «Լեզվի մասին» Հայաստանի Հանրապետության օրենքների և այլ իրավական ակտերի պահանջները.</w:t>
      </w:r>
    </w:p>
    <w:p w14:paraId="4012E63A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3)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գովազդի միջոցի տեղադրմամբ խոչընդոտվում է ճանապարհային երթևեկությունը կամ քաղաքացիների անցուդարձը, խախտվում են այլ անձանց օրենքով պաշտպանված իրավունքներն ու շահերը։ </w:t>
      </w:r>
    </w:p>
    <w:p w14:paraId="30170BCC" w14:textId="132C02FC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17.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Գովազդային միջոց տեղադրելու </w:t>
      </w:r>
      <w:r w:rsidR="005E4CBD" w:rsidRPr="00CC5B62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մերժելու դեպքում՝ պետք է հստակ նշվեն մերժման պատճառներն ու հիմքերը։</w:t>
      </w:r>
    </w:p>
    <w:p w14:paraId="03398927" w14:textId="77777777" w:rsid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18.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Գովազդային նյութերը գովազդային միջոցների վրա տեղադրելու ժամանակ, ինչպես նաև արդեն տեղադրված գովազդվող տեղեկատվության փոփոխման դեպքում, գովազդատուն (գովազդակիրը) մինչև գովազդային նյութերի տեղադրումը կամ արդեն տեղադրված գովազդվող տեղեկատվության </w:t>
      </w:r>
    </w:p>
    <w:p w14:paraId="69E1469B" w14:textId="77777777" w:rsidR="00CC5B62" w:rsidRDefault="00CC5B62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2D58DE3" w14:textId="77777777" w:rsidR="00CC5B62" w:rsidRDefault="00CC5B62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7F2C6AF2" w14:textId="0312C885" w:rsidR="001D6081" w:rsidRPr="00CC5B62" w:rsidRDefault="00CC5B62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</w:t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 xml:space="preserve">փոփոխումը, այդ մասին գրավոր տեղեկացնում է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D6081"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 xml:space="preserve">ղեկավարին՝ կից ներկայացնելով համապատասխան պատկերով և գրառումներով գովազդի էսքիզը, որտեղ նշվում են նաև գովազդի արտաքին չափերը։ Գովազդի էսքիզը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  </w:t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 xml:space="preserve">համաձայնեցվում է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="001D6081"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D6081"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>ղեկավարի  հետ։</w:t>
      </w:r>
    </w:p>
    <w:p w14:paraId="660FBDF2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19.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Գովազդը պետք է համապատասխանի «Գովազդի մասին», «Լեզվի մասին» Հայաստանի Հանրապետության օրենքների, սույն կարգի, պայմանների և այլ իրավական ակտերի պահանջներին։</w:t>
      </w:r>
    </w:p>
    <w:p w14:paraId="04F6ECD2" w14:textId="56572571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20. Գովազդի տեղադրման միջոցի մոնտաժային աշխատանքները կատարվում են հայտատուի պատվերով՝ մասնագիտացված կազմակերպությունների կողմից մշակված և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ղեկավարի հետ համաձայնեցված նախագծով։ </w:t>
      </w:r>
    </w:p>
    <w:p w14:paraId="0FE7EA17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21.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համար։</w:t>
      </w:r>
    </w:p>
    <w:p w14:paraId="4F0C37DE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22.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Գ</w:t>
      </w:r>
      <w:r w:rsidRPr="00CC5B62">
        <w:rPr>
          <w:rFonts w:ascii="GHEA Grapalat" w:hAnsi="GHEA Grapalat" w:cs="Sylfaen"/>
          <w:sz w:val="20"/>
          <w:szCs w:val="20"/>
          <w:lang w:val="hy-AM"/>
        </w:rPr>
        <w:t>ովազդատուն (գովազդակիրը) իրավասու չէ գովազդի տեղադրման համար իրեն տրված թույլտվությունը փոխանցել կամ օտարել այլ անձի։</w:t>
      </w:r>
    </w:p>
    <w:p w14:paraId="22C80C61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23.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Գովազդտեղադրելու թույլտվության ժամկետը լրանալու, պայմանագրով նախատեսված հիմքերով այն վաղաժամկետ դադարելու, լուծելու դեպքում գովազդատուն (գովազդակիրը) պարտավոր է ողջամիտ ժամկետում իր միջոցներով ապամոնտաժել գովազդը և դրա տեղաբաշխման միջոցները, իսկ զբաղեցրած տարածքը բերել նախկին վիճակին։</w:t>
      </w:r>
    </w:p>
    <w:p w14:paraId="6F8F98B6" w14:textId="1EE8F4EC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24.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Սույն կարգով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նախատեսված պարտավորությունները գովազդատուի (գովազդակրի) կողմից չկատարելու կամ ոչ պատշաճ կատարելու դեպքում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ղեկավարի որոշման համաձայն՝ գովազդի (գովազդային միջոցի) ապամոնտաժումն իրականացվում է համայնքի կողմից՝ օրենքով սահմանված կարգով գովազդատուից (գովազդակրից) ստանալով համապատասխան փոխհատուցում։</w:t>
      </w:r>
    </w:p>
    <w:p w14:paraId="72E27626" w14:textId="4126A912" w:rsidR="001D6081" w:rsidRPr="00CC5B62" w:rsidRDefault="004B75F8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1D6081" w:rsidRPr="00CC5B62">
        <w:rPr>
          <w:rFonts w:ascii="GHEA Grapalat" w:hAnsi="GHEA Grapalat" w:cs="Sylfaen"/>
          <w:b/>
          <w:sz w:val="20"/>
          <w:szCs w:val="20"/>
          <w:lang w:val="hy-AM"/>
        </w:rPr>
        <w:t>. ՏԵՂԱԿԱՆ ՏՈՒՐՔԵՐԻ ԵՎ ՀՈՂՕԳՏԱԳՈՐԾՄԱՆ ՎՃԱՐԻ ՄՈՒԾՄԱՆ ԿԱՐԳԸ</w:t>
      </w:r>
    </w:p>
    <w:p w14:paraId="74DB8FB4" w14:textId="5BEE4A56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25.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ավագանին համայնքի տարածքում գովազդ տեղադրելու թույլտվության մեկ քառակուսի մետրի տեղական տուրքի դրույքաչափերը սահմանում է «Տեղական տուրքերի և վճարների մասին» Հայաստանի Հանրապետության օրենքին համապատասխան։</w:t>
      </w:r>
    </w:p>
    <w:p w14:paraId="2624EEFE" w14:textId="3C48BF68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26.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 գովազդատուն (գովազդակիրը) վճարումը կատարում է «Տեղական տուրքերի և վճարների մասին» Հայաստանի Հանրապետության օրենքի համաձայն՝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ավագանու կողմից հաստատված համապատասխան դրույքաչափերով։</w:t>
      </w:r>
    </w:p>
    <w:p w14:paraId="71F150D3" w14:textId="37F170FC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27.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Սույն կարգով նախատեսված հողօգտագործման վճարի չափը սահմանվում է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ավագանու կողմից։</w:t>
      </w:r>
    </w:p>
    <w:p w14:paraId="51B6A497" w14:textId="3DA5CE46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28.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Սույն կարգով համապատասխան վճարված գումարներն ուղղվում են </w:t>
      </w:r>
      <w:r w:rsidR="001B5EEF" w:rsidRPr="00CC5B62">
        <w:rPr>
          <w:rFonts w:ascii="GHEA Grapalat" w:hAnsi="GHEA Grapalat"/>
          <w:sz w:val="20"/>
          <w:szCs w:val="20"/>
          <w:lang w:val="hy-AM"/>
        </w:rPr>
        <w:t>Հ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1B5EEF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բյուջե։</w:t>
      </w:r>
    </w:p>
    <w:p w14:paraId="16179A8C" w14:textId="5ECC1B10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29.</w:t>
      </w:r>
      <w:r w:rsidRPr="00CC5B62">
        <w:rPr>
          <w:rFonts w:ascii="Courier New" w:hAnsi="Courier New" w:cs="Courier New"/>
          <w:sz w:val="20"/>
          <w:szCs w:val="20"/>
          <w:lang w:val="hy-AM"/>
        </w:rPr>
        <w:t> </w:t>
      </w:r>
      <w:r w:rsidRPr="00CC5B62">
        <w:rPr>
          <w:rFonts w:ascii="Sylfaen" w:hAnsi="Sylfaen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Գովազդային օրենսդրության պահանջների խախտումը առաջացնում է օրենքով նախատեսված պատասխանատվություն։</w:t>
      </w:r>
    </w:p>
    <w:p w14:paraId="2290A5E2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22388B59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CAB1056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A259EE6" w14:textId="77777777" w:rsidR="001D6081" w:rsidRPr="00CC5B62" w:rsidRDefault="001D6081" w:rsidP="00344F17">
      <w:pPr>
        <w:spacing w:after="0"/>
        <w:ind w:left="567" w:hanging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 Հավելված N2</w:t>
      </w:r>
    </w:p>
    <w:p w14:paraId="504DA6D5" w14:textId="3CBB0AC1" w:rsidR="001D6081" w:rsidRPr="00CC5B62" w:rsidRDefault="001D6081" w:rsidP="00344F17">
      <w:pPr>
        <w:spacing w:after="0"/>
        <w:ind w:left="567" w:hanging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ՀՀ Արմավիրի մարզի </w:t>
      </w:r>
      <w:r w:rsidR="00344F17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14:paraId="5DD0B256" w14:textId="02AADCCC" w:rsidR="001D6081" w:rsidRPr="00CC5B62" w:rsidRDefault="001D6081" w:rsidP="00344F17">
      <w:pPr>
        <w:spacing w:after="0"/>
        <w:ind w:left="567" w:hanging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202</w:t>
      </w:r>
      <w:r w:rsidR="00344F17" w:rsidRPr="00CC5B62">
        <w:rPr>
          <w:rFonts w:ascii="GHEA Grapalat" w:hAnsi="GHEA Grapalat" w:cs="Sylfaen"/>
          <w:sz w:val="20"/>
          <w:szCs w:val="20"/>
          <w:lang w:val="hy-AM"/>
        </w:rPr>
        <w:t>3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44F17"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12BF6">
        <w:rPr>
          <w:rFonts w:ascii="GHEA Grapalat" w:hAnsi="GHEA Grapalat" w:cs="Sylfaen"/>
          <w:sz w:val="20"/>
          <w:szCs w:val="20"/>
          <w:lang w:val="hy-AM"/>
        </w:rPr>
        <w:t>նոյեմբերի 24</w:t>
      </w:r>
      <w:r w:rsidR="00344F17" w:rsidRPr="00CC5B62">
        <w:rPr>
          <w:rFonts w:ascii="GHEA Grapalat" w:hAnsi="GHEA Grapalat" w:cs="Sylfaen"/>
          <w:sz w:val="20"/>
          <w:szCs w:val="20"/>
          <w:lang w:val="hy-AM"/>
        </w:rPr>
        <w:t xml:space="preserve"> -ի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N</w:t>
      </w:r>
      <w:r w:rsidR="005E1287">
        <w:rPr>
          <w:rFonts w:ascii="GHEA Grapalat" w:hAnsi="GHEA Grapalat" w:cs="Sylfaen"/>
          <w:sz w:val="20"/>
          <w:szCs w:val="20"/>
          <w:lang w:val="hy-AM"/>
        </w:rPr>
        <w:t xml:space="preserve"> 104-Ն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14:paraId="2A567BC3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2D6BE9B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ՊԱՅՄԱՆՆԵՐ </w:t>
      </w:r>
    </w:p>
    <w:p w14:paraId="135B2730" w14:textId="309B7B27" w:rsidR="001D6081" w:rsidRPr="00CC5B62" w:rsidRDefault="001D608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ԱՐՄԱՎԻՐ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 ՄԱՐԶԻ </w:t>
      </w:r>
      <w:r w:rsidR="00344F17" w:rsidRPr="00CC5B62">
        <w:rPr>
          <w:rFonts w:ascii="GHEA Grapalat" w:hAnsi="GHEA Grapalat" w:cs="Sylfaen"/>
          <w:b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ՎԱՐՉԱԿԱՆ ՏԱՐԱԾՔՈՒՄ ԱՐՏԱՔԻՆ ԳՈՎԱԶԴ ՏԵՂԱԴՐԵԼՈՒ </w:t>
      </w:r>
    </w:p>
    <w:p w14:paraId="7EE01BAE" w14:textId="30D4F545" w:rsidR="001D6081" w:rsidRPr="00CC5B62" w:rsidRDefault="00291A3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1D6081" w:rsidRPr="00CC5B62">
        <w:rPr>
          <w:rFonts w:ascii="GHEA Grapalat" w:hAnsi="GHEA Grapalat" w:cs="Sylfaen"/>
          <w:b/>
          <w:sz w:val="20"/>
          <w:szCs w:val="20"/>
          <w:lang w:val="hy-AM"/>
        </w:rPr>
        <w:t>. ԸՆԴՀԱՆՈՒՐ ԴՐՈՒՅԹՆԵՐ</w:t>
      </w:r>
    </w:p>
    <w:p w14:paraId="7E4C5413" w14:textId="6EB1B06B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1.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Հայաստանի Հանրապետության </w:t>
      </w:r>
      <w:r w:rsidRPr="00CC5B62">
        <w:rPr>
          <w:rFonts w:ascii="GHEA Grapalat" w:hAnsi="GHEA Grapalat"/>
          <w:sz w:val="20"/>
          <w:szCs w:val="20"/>
          <w:lang w:val="hy-AM"/>
        </w:rPr>
        <w:t>Արմավիր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 մարզի </w:t>
      </w:r>
      <w:r w:rsidR="009D4F52" w:rsidRPr="00CC5B62">
        <w:rPr>
          <w:rFonts w:ascii="GHEA Grapalat" w:hAnsi="GHEA Grapalat" w:cs="Courier New"/>
          <w:sz w:val="20"/>
          <w:szCs w:val="20"/>
          <w:lang w:val="hy-AM"/>
        </w:rPr>
        <w:t>Փարաքա</w:t>
      </w:r>
      <w:r w:rsidRPr="00CC5B62">
        <w:rPr>
          <w:rFonts w:ascii="GHEA Grapalat" w:hAnsi="GHEA Grapalat"/>
          <w:sz w:val="20"/>
          <w:szCs w:val="20"/>
          <w:lang w:val="hy-AM"/>
        </w:rPr>
        <w:t>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վարչական  տարածքում արտաքին գովազդ տեղադրելու պայմանները (այսուհետ՝ պայմաններ) մշակվել են «Գովազդի մասին» ՀՀ օրենքի, «Հայաստանի Հանրապետության </w:t>
      </w:r>
      <w:r w:rsidRPr="00CC5B62">
        <w:rPr>
          <w:rFonts w:ascii="GHEA Grapalat" w:hAnsi="GHEA Grapalat"/>
          <w:sz w:val="20"/>
          <w:szCs w:val="20"/>
          <w:lang w:val="hy-AM"/>
        </w:rPr>
        <w:t>Արմավիր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մարզի </w:t>
      </w:r>
      <w:r w:rsidR="009D4F52" w:rsidRPr="00CC5B62">
        <w:rPr>
          <w:rFonts w:ascii="GHEA Grapalat" w:hAnsi="GHEA Grapalat" w:cs="Sylfaen"/>
          <w:sz w:val="20"/>
          <w:szCs w:val="20"/>
          <w:lang w:val="hy-AM"/>
        </w:rPr>
        <w:t>Փարաքա</w:t>
      </w:r>
      <w:r w:rsidRPr="00CC5B62">
        <w:rPr>
          <w:rFonts w:ascii="GHEA Grapalat" w:hAnsi="GHEA Grapalat"/>
          <w:sz w:val="20"/>
          <w:szCs w:val="20"/>
          <w:lang w:val="hy-AM"/>
        </w:rPr>
        <w:t>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վարչական տարածքում արտաքին գովազդ տեղադրելու կարգին» (այսուհետ՝ կարգ) համապատասխան։</w:t>
      </w:r>
    </w:p>
    <w:p w14:paraId="51424BB8" w14:textId="24054DF3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2.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վարչական տարածքում արտաքին գովազդի (այսուհետ՝ գովազդ) միջոցների տեղադրումը թույլատրվում է սույն կարգի և պայմանների պահանջներին համապատասխան։</w:t>
      </w:r>
    </w:p>
    <w:p w14:paraId="775FC48E" w14:textId="3B170DE4" w:rsidR="001D6081" w:rsidRPr="00CC5B62" w:rsidRDefault="00291A3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1D6081" w:rsidRPr="00CC5B62">
        <w:rPr>
          <w:rFonts w:ascii="GHEA Grapalat" w:hAnsi="GHEA Grapalat" w:cs="Sylfaen"/>
          <w:b/>
          <w:sz w:val="20"/>
          <w:szCs w:val="20"/>
          <w:lang w:val="hy-AM"/>
        </w:rPr>
        <w:t>. ԳՈՎԱԶԴԻ ՄԻՋՈՑՆԵՐԸ</w:t>
      </w:r>
    </w:p>
    <w:p w14:paraId="30047F50" w14:textId="20B2EE39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3.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Գ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ովազդի միջոց են համարվում 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տարածքում տեղադրվող գովազդային տեղեկատու կրողները՝ անկախ շենքերի, շինությունների և հողամասերի սեփականության ձևից։ Դրանց թվում են վահանակային կայանքները (վահանակները), տանիքային կայանքները, մեծանկարները (պաննո), էկրանները, բարձակները, ցուցատախտակները, շենքերի մուտքերի և պատուհանների հովհարները (մարկիզ), գրաժապավենները (տրանսպարանտ) և այլն։</w:t>
      </w:r>
    </w:p>
    <w:p w14:paraId="3794E021" w14:textId="108B318F" w:rsidR="001D6081" w:rsidRPr="00CC5B62" w:rsidRDefault="00291A3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1D6081" w:rsidRPr="00CC5B62">
        <w:rPr>
          <w:rFonts w:ascii="GHEA Grapalat" w:hAnsi="GHEA Grapalat" w:cs="Sylfaen"/>
          <w:b/>
          <w:sz w:val="20"/>
          <w:szCs w:val="20"/>
          <w:lang w:val="hy-AM"/>
        </w:rPr>
        <w:t>. ԳՈՎԱԶԴ ՏԵՂԱԴՐԵԼՈՒ ՊԱՅՄԱՆՆԵՐԸ</w:t>
      </w:r>
    </w:p>
    <w:p w14:paraId="65671113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4.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Գովազդ տեղադրելուն ներկայացվող պահանջները՝</w:t>
      </w:r>
    </w:p>
    <w:p w14:paraId="3E0703DB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գովազդի միջոցները չպետք է՝</w:t>
      </w:r>
    </w:p>
    <w:p w14:paraId="2E2BCF5D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 ա.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խոչընդոտեն ճանապարհային երթևեկության ապահովմանն ու անվտանգությանը, փողոցների ու մայթերի անցմանը, խանգարեն փողոցների ու մայթերի մեքենայացված մաքրմանը.</w:t>
      </w:r>
    </w:p>
    <w:p w14:paraId="61BEDE5A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բ. 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սահմանափակեն տեսանելիությանը ավտոճանապարհների վրա.</w:t>
      </w:r>
    </w:p>
    <w:p w14:paraId="72650C0B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առաջացնեն երթևեկության մասնակիցների կուրացում լույսով, այդ թվում նաև անդրադարձող.</w:t>
      </w:r>
    </w:p>
    <w:p w14:paraId="298BEAAC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դ.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արգելք հանդիսանան հետիոտնի շարժմանը.</w:t>
      </w:r>
    </w:p>
    <w:p w14:paraId="77B698E1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ե.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լինեն ճանապարհների վտանգավոր հատվածներում և տեղադրվեն լուսամփոփների ու ճանապարհային կանգնակների վրա.</w:t>
      </w:r>
    </w:p>
    <w:p w14:paraId="3313EC1F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ցանկացած տիպի գովազդի միջոցների տեղադրումը պետք է հիմնավորել համապատասխան նախագծային և տեսողական ընկալման դիտակետից.</w:t>
      </w:r>
    </w:p>
    <w:p w14:paraId="1E5628D2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3)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գովազդ տեղադրել չի թույլատրվում՝</w:t>
      </w:r>
    </w:p>
    <w:p w14:paraId="6A68C5AC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ա.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14:paraId="507438F7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բ.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թանգարաններում, պատմական և ճարտարապետական հուշարձանների վրա, ինչպես նաև պետական կառավարման և տեղական ինքնակառավարման մարմինների շենքերի վրա և դրանց տարածքում.</w:t>
      </w:r>
    </w:p>
    <w:p w14:paraId="15BA41A3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lastRenderedPageBreak/>
        <w:t>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գ.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Հայաստանի Հանրապետության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14:paraId="2574BEE4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>դ.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տեխնիկական միջոցների հետ.</w:t>
      </w:r>
    </w:p>
    <w:p w14:paraId="0ACBFEE8" w14:textId="2E64A349" w:rsidR="001D6081" w:rsidRPr="00CC5B62" w:rsidRDefault="001D6081" w:rsidP="001D6081">
      <w:pPr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4) </w:t>
      </w:r>
      <w:r w:rsidR="009D4F52"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14:paraId="4EFEC819" w14:textId="564A23FE" w:rsidR="001D6081" w:rsidRPr="00CC5B62" w:rsidRDefault="00291A31" w:rsidP="001D6081">
      <w:pPr>
        <w:ind w:left="567" w:hanging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="001D6081" w:rsidRPr="00CC5B62">
        <w:rPr>
          <w:rFonts w:ascii="GHEA Grapalat" w:hAnsi="GHEA Grapalat" w:cs="Sylfaen"/>
          <w:b/>
          <w:sz w:val="20"/>
          <w:szCs w:val="20"/>
          <w:lang w:val="hy-AM"/>
        </w:rPr>
        <w:t>.ԳՈՎԱԶԴԻ ԱՌԱՆՁԻՆ ՄԻՋՈՑՆԵՐԻ ՏԵՍԱԿՆԵՐԸ</w:t>
      </w:r>
    </w:p>
    <w:p w14:paraId="1F4F3B4E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5.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14:paraId="3DA2D91B" w14:textId="77777777" w:rsidR="001D6081" w:rsidRPr="00CC5B62" w:rsidRDefault="001D6081" w:rsidP="005F348D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Տեղեկատու դաշտի չափի տեսակներն են՝</w:t>
      </w:r>
    </w:p>
    <w:p w14:paraId="2B6FBC5F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>ա.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մեծ չափերի - 3մx4մ, 3մx6մ և այլ չափերի</w:t>
      </w:r>
    </w:p>
    <w:p w14:paraId="789A6100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բ.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միջին չափերի - 1.8մx1.2մ, 2մx3մ</w:t>
      </w:r>
    </w:p>
    <w:p w14:paraId="55882AB2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փոքր չափերի - 0.6մx0.9մ և ավելի փոքր չափերի.</w:t>
      </w:r>
    </w:p>
    <w:p w14:paraId="63DAC581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վահանակներին ներկայացվող պահանջներն են՝</w:t>
      </w:r>
    </w:p>
    <w:p w14:paraId="5AD7D3B5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>ա.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երկկողմանի կատարում</w:t>
      </w:r>
    </w:p>
    <w:p w14:paraId="24E1AB89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բ. 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միակողմանի կատարում, որի դեպքում գովազդի հակառակ կողմը պարտադիր դեկորատիվ ձևավորում է.</w:t>
      </w:r>
    </w:p>
    <w:p w14:paraId="007E6603" w14:textId="392BA3F3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3) 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Pr="00CC5B62">
        <w:rPr>
          <w:rFonts w:ascii="GHEA Grapalat" w:hAnsi="GHEA Grapalat"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կենտրոնական հատվածի սահմաններում թույլ է տրվում 0.6մx0.9մ, 1.8մx1.2մ, ինչպես նաև 3մx4մ մակերեսով տեղեկատու դաշտով վահանակների տեղադրումը.</w:t>
      </w:r>
    </w:p>
    <w:p w14:paraId="0C1C4042" w14:textId="5EA137CD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4)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Pr="00CC5B62">
        <w:rPr>
          <w:rFonts w:ascii="GHEA Grapalat" w:hAnsi="GHEA Grapalat"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կենտրոնական հատվածում տեղադրվող տեղեկատու դաշտով գովազդային վահանակի կրող հիմնասյան դիրքը պետք է լինի միայն ուղղահայաց.</w:t>
      </w:r>
    </w:p>
    <w:p w14:paraId="32D9DC2D" w14:textId="244B8B3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5)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համայնքում </w:t>
      </w:r>
      <w:r w:rsidRPr="00CC5B62">
        <w:rPr>
          <w:rFonts w:ascii="GHEA Grapalat" w:hAnsi="GHEA Grapalat" w:cs="Sylfaen"/>
          <w:sz w:val="20"/>
          <w:szCs w:val="20"/>
          <w:lang w:val="hy-AM"/>
        </w:rPr>
        <w:t>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14:paraId="6AE0722A" w14:textId="0BBED885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6)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կենտրոնական հատվածից դուրս կարող են լինել 1.8մx 1.2մ, 3մx4մ, 3մx6մ տեղեկատու դաշտով և այլ չափերի վահանակներ.</w:t>
      </w:r>
    </w:p>
    <w:p w14:paraId="3F88A636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7)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մայրուղիներում և պողոտաներում մեկ ուղղությամբ երկու հարևան վահանակների միջև հեռավորությունը պետք է կազմի առնվազն՝</w:t>
      </w:r>
    </w:p>
    <w:p w14:paraId="785D4BE4" w14:textId="12735EF1" w:rsidR="001D6081" w:rsidRPr="00CC5B62" w:rsidRDefault="009D4F52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 </w:t>
      </w:r>
      <w:r w:rsidR="001D6081" w:rsidRPr="00CC5B62">
        <w:rPr>
          <w:rFonts w:ascii="GHEA Grapalat" w:hAnsi="GHEA Grapalat" w:cs="Courier New"/>
          <w:sz w:val="20"/>
          <w:szCs w:val="20"/>
          <w:lang w:val="hy-AM"/>
        </w:rPr>
        <w:t>ա.</w:t>
      </w:r>
      <w:r w:rsidR="001D6081"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>15քմ – 18քմ և այլ չափերի 150մ-200մ</w:t>
      </w:r>
    </w:p>
    <w:p w14:paraId="2E3567B6" w14:textId="6F0DFC6B" w:rsidR="001D6081" w:rsidRPr="00CC5B62" w:rsidRDefault="009D4F52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 </w:t>
      </w:r>
      <w:r w:rsidR="001D6081" w:rsidRPr="00CC5B62">
        <w:rPr>
          <w:rFonts w:ascii="GHEA Grapalat" w:hAnsi="GHEA Grapalat" w:cs="Courier New"/>
          <w:sz w:val="20"/>
          <w:szCs w:val="20"/>
          <w:lang w:val="hy-AM"/>
        </w:rPr>
        <w:t>բ.</w:t>
      </w:r>
      <w:r w:rsidR="001D6081"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>10քմ – 15 քմ՝ 100մ – 150մ</w:t>
      </w:r>
    </w:p>
    <w:p w14:paraId="51D86A96" w14:textId="5A57FA71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6քմ – 10քմ՝ 50մ – 75մ</w:t>
      </w:r>
    </w:p>
    <w:p w14:paraId="767DE28B" w14:textId="52F66F0D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դ.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4քմ – 6քմ՝ 30մ – 50մ</w:t>
      </w:r>
    </w:p>
    <w:p w14:paraId="5668D778" w14:textId="530F2541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ե.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2քմ – 4քմ՝ 15մ – 25մ</w:t>
      </w:r>
    </w:p>
    <w:p w14:paraId="0F1F02DE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զ.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մինչև  2քմ՝ 10մ – 15մ.</w:t>
      </w:r>
    </w:p>
    <w:p w14:paraId="33BDC42F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8)</w:t>
      </w: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Նեղ փողոցներում և նրբանցքներում մեկ ուղղությամբ երկու հարևան վահանակների միջև եղած հեռավորությունը պետք է կազմի առնվազն՝</w:t>
      </w:r>
    </w:p>
    <w:p w14:paraId="121C0822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ա.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10քմ – 12քմ՝ 50մ – 75մ</w:t>
      </w:r>
    </w:p>
    <w:p w14:paraId="5870B7A6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բ.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6քմ – 10քմ՝ 30մ – 50մ</w:t>
      </w:r>
    </w:p>
    <w:p w14:paraId="77423717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4քմ – 6քմ՝ 20մ – 30մ</w:t>
      </w:r>
    </w:p>
    <w:p w14:paraId="42485AC0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դ.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2քմ – 4քմ՝ 10մ – 20մ</w:t>
      </w:r>
    </w:p>
    <w:p w14:paraId="6CCE5914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ե.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մինչև 2քմ՝ 10մ.</w:t>
      </w:r>
    </w:p>
    <w:p w14:paraId="433C5298" w14:textId="07151F29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lastRenderedPageBreak/>
        <w:t> 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9) </w:t>
      </w:r>
      <w:r w:rsidR="009D4F52"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մասնագիտական փորձաքննություն անցած և համաձայնեցված նախագծերի առկայության դեպքում 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14:paraId="7C3974A5" w14:textId="6021830E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Sylfaen"/>
          <w:sz w:val="20"/>
          <w:szCs w:val="20"/>
          <w:lang w:val="hy-AM"/>
        </w:rPr>
        <w:t>6.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Շենքերի, շինությունների, ինչպես նաև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 համայնքի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բարեկարգման տարրերի վրա տեղադրվող գովազդի և տեղեկատվության մնայուն միջոցների տեսակներն են.</w:t>
      </w:r>
    </w:p>
    <w:p w14:paraId="433CDF91" w14:textId="505914A0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="009D4F52"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14:paraId="1159A0CF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ա.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Տանիքային կայանքները բաղկացած են կոնստրուկցիայի կրող մասի ամրակցման տարրերից և տեղեկատու կայանքից։</w:t>
      </w:r>
    </w:p>
    <w:p w14:paraId="367AE497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բ.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Տանիքային կայանքները պետք է ունենան հակահրդեհային և հոսանքի վթարային անջատման համակարգ։</w:t>
      </w:r>
    </w:p>
    <w:p w14:paraId="23A041F5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գ.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  <w:t>Ամրակցման տարրերը, ինչպես նաև կոնստրուկցիայի կրող մասի հակառակ կողմը պետք է ծածկվեն դեկորատիվ պանելով։</w:t>
      </w:r>
    </w:p>
    <w:p w14:paraId="560F2A52" w14:textId="047928D4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դ.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Pr="00CC5B62">
        <w:rPr>
          <w:rFonts w:ascii="GHEA Grapalat" w:hAnsi="GHEA Grapalat" w:cs="Sylfaen"/>
          <w:sz w:val="20"/>
          <w:szCs w:val="20"/>
          <w:lang w:val="hy-AM"/>
        </w:rPr>
        <w:t>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դեպքում։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</w:p>
    <w:p w14:paraId="79109D20" w14:textId="7813C58F" w:rsidR="009D4F52" w:rsidRPr="00CC5B62" w:rsidRDefault="005F348D" w:rsidP="005F348D">
      <w:pPr>
        <w:spacing w:after="0"/>
        <w:ind w:left="450" w:hanging="45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GHEA Grapalat" w:hAnsi="GHEA Grapalat" w:cs="Sylfaen"/>
          <w:sz w:val="20"/>
          <w:szCs w:val="20"/>
          <w:lang w:val="hy-AM"/>
        </w:rPr>
        <w:t>2)</w:t>
      </w:r>
      <w:r w:rsidRPr="00CC5B62">
        <w:rPr>
          <w:rFonts w:ascii="GHEA Grapalat" w:hAnsi="GHEA Grapalat" w:cs="Sylfaen"/>
          <w:sz w:val="20"/>
          <w:szCs w:val="20"/>
          <w:lang w:val="hy-AM"/>
        </w:rPr>
        <w:tab/>
      </w:r>
      <w:r w:rsidR="001D6081" w:rsidRPr="00CC5B62">
        <w:rPr>
          <w:rFonts w:ascii="GHEA Grapalat" w:hAnsi="GHEA Grapalat" w:cs="Sylfaen"/>
          <w:sz w:val="20"/>
          <w:szCs w:val="20"/>
          <w:lang w:val="hy-AM"/>
        </w:rPr>
        <w:t>Պատի մեծանկարններ (պաննո) են կոչվում գովազդի այն միջոցները, որոնք տեղադրվում են շինությունների պատերին հետևյալ ձևերով՝</w:t>
      </w:r>
    </w:p>
    <w:p w14:paraId="1ED76F39" w14:textId="275BBE0B" w:rsidR="001D6081" w:rsidRPr="00CC5B62" w:rsidRDefault="001D6081" w:rsidP="005F348D">
      <w:pPr>
        <w:spacing w:after="0"/>
        <w:ind w:left="450" w:hanging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ա. պատկեր (տեղեկատվական դաշտ), որն անմիջապես շերտածածկում է պատը, պատկերի </w:t>
      </w:r>
      <w:r w:rsidR="005F348D" w:rsidRPr="00CC5B62">
        <w:rPr>
          <w:rFonts w:ascii="GHEA Grapalat" w:hAnsi="GHEA Grapalat" w:cs="Courier New"/>
          <w:sz w:val="20"/>
          <w:szCs w:val="20"/>
          <w:lang w:val="hy-AM"/>
        </w:rPr>
        <w:t xml:space="preserve">  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կոնստրուկցիան հավաքվում է ամրակցման տարրերից, հիմնակմախքից և տեղեկատու դաշտից.</w:t>
      </w:r>
    </w:p>
    <w:p w14:paraId="49D2929B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>բ.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պատի մեծանկարները կատարվում են անհատական նախագծի հիման վրա.</w:t>
      </w:r>
    </w:p>
    <w:p w14:paraId="2E4F274A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պատի մեծանկարները պարտադիր պետք է ունենան համապատասխան փորձաքննություն անցած կոնստրուկցիաների նախագիծ.</w:t>
      </w:r>
    </w:p>
    <w:p w14:paraId="2DA319B3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դ.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պատի մեծանկարների տեղեկատու դաշտի մակերեսը որոշվում է կոնստրուկցիայի կամ անմիջական չափերով։</w:t>
      </w:r>
    </w:p>
    <w:p w14:paraId="651DBD5E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3)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14:paraId="40F6BB15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ա.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Բարձակները պետք է լինեն երկկողմանի տեսքով և ունենան ներքին լուսավորում։</w:t>
      </w:r>
    </w:p>
    <w:p w14:paraId="5473D8BD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բ.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</w:t>
      </w:r>
    </w:p>
    <w:p w14:paraId="7B4EA8C4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Շահագործման անվտանգության նպատակով բարձակները տեղադրվում են հողի մակերևույթից ոչ պակաս, քան 3 մետր բարձրության վրա։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</w:r>
    </w:p>
    <w:p w14:paraId="13AD6CCE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Հիմքերի վրա տեղադրված բարձակները տեղադրվում են երթևեկելի մասից դուրս՝ մայթի կողմը։ Արգելվում է մեկից ավել բարձակների տեղադրումը մեկ հիմքի վրա։</w:t>
      </w:r>
    </w:p>
    <w:p w14:paraId="7F33C937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դ.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Բարձակի տեղեկատու դաշտի մակերեսը հաշվարկվում է երկու կողմերիընդհանուր մակերեսով։</w:t>
      </w:r>
    </w:p>
    <w:p w14:paraId="00BB2D88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7.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14:paraId="27CE7946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1)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Գրաժապավենների հեռավորությունն իրարից պետք է լինի 50մ-ից ոչ պակաս։</w:t>
      </w:r>
    </w:p>
    <w:p w14:paraId="370F351E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2)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Գրաժապավենների բարձրությունը պետք է լինի երթևեկության գծի համեմատ 5մ-ից ոչ պակաս։</w:t>
      </w:r>
    </w:p>
    <w:p w14:paraId="5D759833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3)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Տեղեկատու դաշտի մակերեսը որոշվում է երկու կողմերի մակերեսով։</w:t>
      </w:r>
    </w:p>
    <w:p w14:paraId="035CCC06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8.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Էկրանավորող սարքավորումները գովազդի և տեղեկատվության միջոց են։</w:t>
      </w:r>
    </w:p>
    <w:p w14:paraId="1A0BC073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1)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Sylfaen" w:hAnsi="Sylfaen" w:cs="Calibri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14:paraId="4FE2AD14" w14:textId="05967C2C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2)  </w:t>
      </w:r>
      <w:r w:rsidR="005F348D"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Հարթ պատկերների համար նախատեսված տեղեկատու դաշտի մակերեսը որոշվում է էկրանավորող պատկերի մակերեսով։</w:t>
      </w:r>
    </w:p>
    <w:p w14:paraId="4616C609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9. Գովազդի վահանակների միջև եղած հեռավորությունն ըստ տրանսպորտային միջոցների թույլատրվող արագության պետք է կազմի՝</w:t>
      </w:r>
    </w:p>
    <w:p w14:paraId="72B82514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1)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60 կմ/ժ թույլատրվող արագությամբ փողոցների համար մեկ ուղղությամբ երկու վահանակների միջև հեռավորությունը՝</w:t>
      </w:r>
    </w:p>
    <w:p w14:paraId="1D7359FE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lastRenderedPageBreak/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ա.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18քմ – 150մ</w:t>
      </w:r>
    </w:p>
    <w:p w14:paraId="6D502423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բ.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15քմ – 100մ</w:t>
      </w:r>
    </w:p>
    <w:p w14:paraId="36873BC4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6քմ – 50մ</w:t>
      </w:r>
    </w:p>
    <w:p w14:paraId="7D0C9B27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դ.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2քմ – 25մ</w:t>
      </w:r>
    </w:p>
    <w:p w14:paraId="67A915E9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2)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60 կմ/ժամ թույլատրվող արագությունից պակաս փողոցների համար մեկ ուղղությամբ երկու հարևան վահանակների միջև հեռավորությունը՝</w:t>
      </w:r>
    </w:p>
    <w:p w14:paraId="5CBA7777" w14:textId="79266518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ա. </w:t>
      </w:r>
      <w:r w:rsidR="005F348D"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18քմ – 80-100մ</w:t>
      </w:r>
    </w:p>
    <w:p w14:paraId="7885F8AD" w14:textId="51014400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բ. </w:t>
      </w:r>
      <w:r w:rsidR="005F348D"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6քմ – 45-50մ</w:t>
      </w:r>
    </w:p>
    <w:p w14:paraId="46A20CFE" w14:textId="389A9EA0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գ. </w:t>
      </w:r>
      <w:r w:rsidR="005F348D" w:rsidRPr="00CC5B62">
        <w:rPr>
          <w:rFonts w:ascii="GHEA Grapalat" w:hAnsi="GHEA Grapalat" w:cs="Courier New"/>
          <w:sz w:val="20"/>
          <w:szCs w:val="20"/>
          <w:lang w:val="hy-AM"/>
        </w:rPr>
        <w:tab/>
      </w:r>
      <w:r w:rsidRPr="00CC5B62">
        <w:rPr>
          <w:rFonts w:ascii="GHEA Grapalat" w:hAnsi="GHEA Grapalat" w:cs="Courier New"/>
          <w:sz w:val="20"/>
          <w:szCs w:val="20"/>
          <w:lang w:val="hy-AM"/>
        </w:rPr>
        <w:t>2քմ – 20-30մ</w:t>
      </w:r>
    </w:p>
    <w:p w14:paraId="51D947C3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10. Գովազդային վահանակների ներքևի եզրը պետք է տեղադրված լինի փողոցի մակերեսից 6մ-ից ոչ պակաս բարձրության վրա։</w:t>
      </w:r>
    </w:p>
    <w:p w14:paraId="17A2D55D" w14:textId="77777777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11.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ab/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14:paraId="5CE01C3D" w14:textId="40600543" w:rsidR="001D6081" w:rsidRPr="00CC5B62" w:rsidRDefault="001D6081" w:rsidP="005F348D">
      <w:pPr>
        <w:spacing w:after="0"/>
        <w:ind w:left="567" w:hanging="567"/>
        <w:jc w:val="both"/>
        <w:rPr>
          <w:rFonts w:ascii="GHEA Grapalat" w:hAnsi="GHEA Grapalat" w:cs="Courier New"/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 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12.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="009D4F52" w:rsidRPr="00CC5B62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 xml:space="preserve">Չափորոշիչներում 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CC5B62">
        <w:rPr>
          <w:rFonts w:ascii="GHEA Grapalat" w:hAnsi="GHEA Grapalat" w:cs="Courier New"/>
          <w:sz w:val="20"/>
          <w:szCs w:val="20"/>
          <w:lang w:val="hy-AM"/>
        </w:rPr>
        <w:t>ղեկավարի որոշմամբ։</w:t>
      </w:r>
    </w:p>
    <w:p w14:paraId="1CA826A1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9DEB97D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07EE9CB" w14:textId="77777777" w:rsidR="001D6081" w:rsidRPr="00CC5B62" w:rsidRDefault="001D6081" w:rsidP="001D6081">
      <w:pPr>
        <w:pStyle w:val="NormalWeb"/>
        <w:ind w:left="567" w:hanging="567"/>
        <w:jc w:val="right"/>
        <w:rPr>
          <w:rStyle w:val="Strong"/>
          <w:color w:val="000000"/>
          <w:sz w:val="20"/>
          <w:szCs w:val="20"/>
          <w:lang w:val="hy-AM"/>
        </w:rPr>
      </w:pPr>
    </w:p>
    <w:p w14:paraId="07C1C3EB" w14:textId="77777777" w:rsidR="001D6081" w:rsidRPr="00CC5B62" w:rsidRDefault="001D6081" w:rsidP="001D6081">
      <w:pPr>
        <w:pStyle w:val="NormalWeb"/>
        <w:ind w:left="567" w:hanging="567"/>
        <w:jc w:val="right"/>
        <w:rPr>
          <w:rStyle w:val="Strong"/>
          <w:color w:val="000000"/>
          <w:sz w:val="20"/>
          <w:szCs w:val="20"/>
          <w:lang w:val="hy-AM"/>
        </w:rPr>
      </w:pPr>
    </w:p>
    <w:p w14:paraId="2F85D435" w14:textId="77777777" w:rsidR="001D6081" w:rsidRPr="00CC5B62" w:rsidRDefault="001D6081" w:rsidP="001D6081">
      <w:pPr>
        <w:pStyle w:val="NormalWeb"/>
        <w:ind w:left="567" w:hanging="567"/>
        <w:jc w:val="right"/>
        <w:rPr>
          <w:rStyle w:val="Strong"/>
          <w:color w:val="000000"/>
          <w:sz w:val="20"/>
          <w:szCs w:val="20"/>
          <w:lang w:val="hy-AM"/>
        </w:rPr>
      </w:pPr>
      <w:r w:rsidRPr="00CC5B62">
        <w:rPr>
          <w:rStyle w:val="Strong"/>
          <w:color w:val="000000"/>
          <w:sz w:val="20"/>
          <w:szCs w:val="20"/>
          <w:lang w:val="hy-AM"/>
        </w:rPr>
        <w:t>Ձև 1</w:t>
      </w:r>
    </w:p>
    <w:p w14:paraId="3C2AB3D2" w14:textId="16ACA8CB" w:rsidR="001D6081" w:rsidRPr="00CC5B62" w:rsidRDefault="001D6081" w:rsidP="001D6081">
      <w:pPr>
        <w:pStyle w:val="NormalWeb"/>
        <w:ind w:left="567" w:hanging="567"/>
        <w:jc w:val="center"/>
        <w:rPr>
          <w:sz w:val="20"/>
          <w:szCs w:val="20"/>
          <w:lang w:val="hy-AM"/>
        </w:rPr>
      </w:pPr>
      <w:r w:rsidRPr="00CC5B62">
        <w:rPr>
          <w:rStyle w:val="Strong"/>
          <w:sz w:val="20"/>
          <w:szCs w:val="20"/>
          <w:lang w:val="hy-AM"/>
        </w:rPr>
        <w:t xml:space="preserve">ԹՈՒՅԼՏՎՈՒԹՅՈՒՆ ԹԻՎ </w:t>
      </w:r>
      <w:r w:rsidR="009D4F52" w:rsidRPr="00CC5B62">
        <w:rPr>
          <w:rStyle w:val="Strong"/>
          <w:sz w:val="20"/>
          <w:szCs w:val="20"/>
          <w:lang w:val="hy-AM"/>
        </w:rPr>
        <w:t xml:space="preserve"> </w:t>
      </w:r>
      <w:r w:rsidR="00986735" w:rsidRPr="00CC5B62">
        <w:rPr>
          <w:rStyle w:val="Strong"/>
          <w:sz w:val="20"/>
          <w:szCs w:val="20"/>
          <w:lang w:val="hy-AM"/>
        </w:rPr>
        <w:t xml:space="preserve"> </w:t>
      </w:r>
      <w:r w:rsidRPr="00CC5B62">
        <w:rPr>
          <w:rStyle w:val="Strong"/>
          <w:sz w:val="20"/>
          <w:szCs w:val="20"/>
          <w:lang w:val="hy-AM"/>
        </w:rPr>
        <w:t xml:space="preserve"> - </w:t>
      </w:r>
    </w:p>
    <w:p w14:paraId="4D414C77" w14:textId="77777777" w:rsidR="001D6081" w:rsidRPr="00CC5B62" w:rsidRDefault="001D6081" w:rsidP="001D6081">
      <w:pPr>
        <w:pStyle w:val="NormalWeb"/>
        <w:ind w:left="567" w:hanging="567"/>
        <w:jc w:val="center"/>
        <w:rPr>
          <w:sz w:val="20"/>
          <w:szCs w:val="20"/>
          <w:lang w:val="hy-AM"/>
        </w:rPr>
      </w:pPr>
      <w:r w:rsidRPr="00CC5B62">
        <w:rPr>
          <w:rStyle w:val="Strong"/>
          <w:sz w:val="20"/>
          <w:szCs w:val="20"/>
          <w:lang w:val="hy-AM"/>
        </w:rPr>
        <w:t>ՀԱՄԱՅՆՔԻ ՎԱՐՉԱԿԱՆ ՏԱՐԱԾՔՈՒՄ ԱՐՏԱՔԻՆ ԳՈՎԱԶԴ ՏԵՂԱԴՐԵԼՈՒ</w:t>
      </w:r>
    </w:p>
    <w:p w14:paraId="5D1F4E84" w14:textId="77777777" w:rsidR="001D6081" w:rsidRPr="00CC5B62" w:rsidRDefault="001D6081" w:rsidP="001D6081">
      <w:pPr>
        <w:pStyle w:val="NormalWeb"/>
        <w:ind w:left="567" w:hanging="567"/>
        <w:rPr>
          <w:sz w:val="20"/>
          <w:szCs w:val="20"/>
          <w:lang w:val="hy-AM"/>
        </w:rPr>
      </w:pPr>
      <w:r w:rsidRPr="00CC5B62">
        <w:rPr>
          <w:sz w:val="20"/>
          <w:szCs w:val="20"/>
          <w:lang w:val="hy-AM"/>
        </w:rPr>
        <w:t>Տրված` «.......</w:t>
      </w:r>
      <w:r w:rsidRPr="00CC5B62">
        <w:rPr>
          <w:rFonts w:cs="Courier New"/>
          <w:sz w:val="20"/>
          <w:szCs w:val="20"/>
          <w:lang w:val="hy-AM"/>
        </w:rPr>
        <w:t>»...................................</w:t>
      </w:r>
      <w:r w:rsidRPr="00CC5B62">
        <w:rPr>
          <w:rStyle w:val="Emphasis"/>
          <w:bCs/>
          <w:sz w:val="20"/>
          <w:szCs w:val="20"/>
          <w:lang w:val="hy-AM"/>
        </w:rPr>
        <w:t>20......թ.</w:t>
      </w:r>
    </w:p>
    <w:p w14:paraId="1513FD44" w14:textId="77777777" w:rsidR="001D6081" w:rsidRPr="00CC5B62" w:rsidRDefault="001D6081" w:rsidP="001D6081">
      <w:pPr>
        <w:pStyle w:val="NormalWeb"/>
        <w:ind w:left="567" w:hanging="567"/>
        <w:rPr>
          <w:rFonts w:cs="Courier New"/>
          <w:sz w:val="20"/>
          <w:szCs w:val="20"/>
          <w:lang w:val="hy-AM"/>
        </w:rPr>
      </w:pPr>
      <w:r w:rsidRPr="00CC5B62">
        <w:rPr>
          <w:sz w:val="20"/>
          <w:szCs w:val="20"/>
          <w:lang w:val="hy-AM"/>
        </w:rPr>
        <w:br/>
        <w:t>Թույլատրված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sz w:val="20"/>
          <w:szCs w:val="20"/>
          <w:lang w:val="hy-AM"/>
        </w:rPr>
        <w:t>գործունեության անվանումը`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</w:p>
    <w:p w14:paraId="3AE7CEFA" w14:textId="77777777" w:rsidR="001D6081" w:rsidRPr="00CC5B62" w:rsidRDefault="001D6081" w:rsidP="001D6081">
      <w:pPr>
        <w:pStyle w:val="NormalWeb"/>
        <w:ind w:left="567" w:hanging="567"/>
        <w:jc w:val="both"/>
        <w:rPr>
          <w:rFonts w:cs="Courier New"/>
          <w:sz w:val="20"/>
          <w:szCs w:val="20"/>
          <w:lang w:val="hy-AM"/>
        </w:rPr>
      </w:pPr>
      <w:r w:rsidRPr="00CC5B62">
        <w:rPr>
          <w:rFonts w:ascii="Courier New" w:hAnsi="Courier New" w:cs="Courier New"/>
          <w:sz w:val="20"/>
          <w:szCs w:val="20"/>
          <w:lang w:val="hy-AM"/>
        </w:rPr>
        <w:t>―――――――――――――――――――――――――――――――――――――</w:t>
      </w:r>
      <w:r w:rsidRPr="00CC5B62">
        <w:rPr>
          <w:rFonts w:cs="Courier New"/>
          <w:sz w:val="20"/>
          <w:szCs w:val="20"/>
          <w:lang w:val="hy-AM"/>
        </w:rPr>
        <w:br/>
      </w:r>
      <w:r w:rsidRPr="00CC5B62">
        <w:rPr>
          <w:sz w:val="20"/>
          <w:szCs w:val="20"/>
          <w:lang w:val="hy-AM"/>
        </w:rPr>
        <w:br/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</w:p>
    <w:p w14:paraId="69FC2C47" w14:textId="77777777" w:rsidR="001D6081" w:rsidRPr="00CC5B62" w:rsidRDefault="001D6081" w:rsidP="001D6081">
      <w:pPr>
        <w:pStyle w:val="NormalWeb"/>
        <w:ind w:left="567" w:hanging="567"/>
        <w:rPr>
          <w:sz w:val="20"/>
          <w:szCs w:val="20"/>
          <w:lang w:val="hy-AM"/>
        </w:rPr>
      </w:pPr>
      <w:r w:rsidRPr="00CC5B62">
        <w:rPr>
          <w:rFonts w:ascii="Courier New" w:hAnsi="Courier New" w:cs="Courier New"/>
          <w:sz w:val="20"/>
          <w:szCs w:val="20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CC5B62">
        <w:rPr>
          <w:sz w:val="20"/>
          <w:szCs w:val="20"/>
          <w:lang w:val="hy-AM"/>
        </w:rPr>
        <w:br/>
        <w:t>Գովազդի տեղադրման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sz w:val="20"/>
          <w:szCs w:val="20"/>
          <w:lang w:val="hy-AM"/>
        </w:rPr>
        <w:t>վայրը/վայրերը և չափերը (քմ)`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cs="Courier New"/>
          <w:sz w:val="20"/>
          <w:szCs w:val="20"/>
          <w:lang w:val="hy-AM"/>
        </w:rPr>
        <w:br/>
      </w:r>
      <w:r w:rsidRPr="00CC5B62">
        <w:rPr>
          <w:b/>
          <w:bCs/>
          <w:i/>
          <w:iCs/>
          <w:sz w:val="20"/>
          <w:szCs w:val="20"/>
          <w:lang w:val="hy-AM"/>
        </w:rPr>
        <w:br/>
      </w:r>
      <w:r w:rsidRPr="00CC5B62">
        <w:rPr>
          <w:rFonts w:ascii="Courier New" w:hAnsi="Courier New" w:cs="Courier New"/>
          <w:sz w:val="20"/>
          <w:szCs w:val="20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CC5B62">
        <w:rPr>
          <w:sz w:val="20"/>
          <w:szCs w:val="20"/>
          <w:lang w:val="hy-AM"/>
        </w:rPr>
        <w:br/>
        <w:t>Թույլտվության գործողության ժամկետը`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rFonts w:cs="Courier New"/>
          <w:sz w:val="20"/>
          <w:szCs w:val="20"/>
          <w:lang w:val="hy-AM"/>
        </w:rPr>
        <w:br/>
      </w:r>
      <w:r w:rsidRPr="00CC5B62">
        <w:rPr>
          <w:rFonts w:cs="GHEA Grapalat"/>
          <w:sz w:val="20"/>
          <w:szCs w:val="20"/>
          <w:lang w:val="hy-AM"/>
        </w:rPr>
        <w:br/>
      </w:r>
      <w:r w:rsidRPr="00CC5B62">
        <w:rPr>
          <w:sz w:val="20"/>
          <w:szCs w:val="20"/>
          <w:lang w:val="hy-AM"/>
        </w:rPr>
        <w:t>«.......</w:t>
      </w:r>
      <w:r w:rsidRPr="00CC5B62">
        <w:rPr>
          <w:rFonts w:cs="Courier New"/>
          <w:sz w:val="20"/>
          <w:szCs w:val="20"/>
          <w:lang w:val="hy-AM"/>
        </w:rPr>
        <w:t>».................................</w:t>
      </w:r>
      <w:r w:rsidRPr="00CC5B62">
        <w:rPr>
          <w:rStyle w:val="Emphasis"/>
          <w:bCs/>
          <w:sz w:val="20"/>
          <w:szCs w:val="20"/>
          <w:lang w:val="hy-AM"/>
        </w:rPr>
        <w:t>20......թ.</w:t>
      </w:r>
      <w:r w:rsidRPr="00CC5B62">
        <w:rPr>
          <w:sz w:val="20"/>
          <w:szCs w:val="20"/>
          <w:lang w:val="hy-AM"/>
        </w:rPr>
        <w:t>-ից</w:t>
      </w:r>
      <w:r w:rsidRPr="00CC5B62">
        <w:rPr>
          <w:rFonts w:ascii="Calibri" w:hAnsi="Calibri" w:cs="Calibri"/>
          <w:sz w:val="20"/>
          <w:szCs w:val="20"/>
          <w:lang w:val="hy-AM"/>
        </w:rPr>
        <w:t> </w:t>
      </w:r>
      <w:r w:rsidRPr="00CC5B62">
        <w:rPr>
          <w:sz w:val="20"/>
          <w:szCs w:val="20"/>
          <w:lang w:val="hy-AM"/>
        </w:rPr>
        <w:t>մինչև «.......</w:t>
      </w:r>
      <w:r w:rsidRPr="00CC5B62">
        <w:rPr>
          <w:rFonts w:cs="Courier New"/>
          <w:sz w:val="20"/>
          <w:szCs w:val="20"/>
          <w:lang w:val="hy-AM"/>
        </w:rPr>
        <w:t>».................................</w:t>
      </w:r>
      <w:r w:rsidRPr="00CC5B62">
        <w:rPr>
          <w:rStyle w:val="Emphasis"/>
          <w:bCs/>
          <w:sz w:val="20"/>
          <w:szCs w:val="20"/>
          <w:lang w:val="hy-AM"/>
        </w:rPr>
        <w:t>20......թ.</w:t>
      </w:r>
      <w:r w:rsidRPr="00CC5B62">
        <w:rPr>
          <w:sz w:val="20"/>
          <w:szCs w:val="20"/>
          <w:lang w:val="hy-AM"/>
        </w:rPr>
        <w:t>-ը:</w:t>
      </w:r>
    </w:p>
    <w:p w14:paraId="0A3B895F" w14:textId="77777777" w:rsidR="001D6081" w:rsidRPr="00CC5B62" w:rsidRDefault="001D6081" w:rsidP="001D6081">
      <w:pPr>
        <w:pStyle w:val="NormalWeb"/>
        <w:ind w:left="567" w:hanging="567"/>
        <w:rPr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</w:t>
      </w:r>
    </w:p>
    <w:p w14:paraId="2911B25E" w14:textId="77777777" w:rsidR="001D6081" w:rsidRPr="00CC5B62" w:rsidRDefault="001D6081" w:rsidP="001D6081">
      <w:pPr>
        <w:pStyle w:val="NormalWeb"/>
        <w:ind w:left="567" w:hanging="567"/>
        <w:rPr>
          <w:sz w:val="20"/>
          <w:szCs w:val="20"/>
          <w:lang w:val="hy-AM"/>
        </w:rPr>
      </w:pPr>
      <w:r w:rsidRPr="00CC5B62">
        <w:rPr>
          <w:rFonts w:ascii="Calibri" w:hAnsi="Calibri" w:cs="Calibri"/>
          <w:sz w:val="20"/>
          <w:szCs w:val="20"/>
          <w:lang w:val="hy-AM"/>
        </w:rPr>
        <w:t>  </w:t>
      </w:r>
    </w:p>
    <w:p w14:paraId="26F4841C" w14:textId="77777777" w:rsidR="001D6081" w:rsidRPr="00CC5B62" w:rsidRDefault="001D6081" w:rsidP="001D6081">
      <w:pPr>
        <w:ind w:left="567" w:hanging="567"/>
        <w:jc w:val="center"/>
        <w:rPr>
          <w:rStyle w:val="Strong"/>
          <w:rFonts w:ascii="Sylfaen" w:hAnsi="Sylfaen" w:cs="Calibri"/>
          <w:sz w:val="20"/>
          <w:szCs w:val="20"/>
          <w:lang w:val="hy-AM"/>
        </w:rPr>
      </w:pPr>
      <w:r w:rsidRPr="00CC5B62">
        <w:rPr>
          <w:rStyle w:val="Strong"/>
          <w:rFonts w:ascii="GHEA Grapalat" w:hAnsi="GHEA Grapalat"/>
          <w:sz w:val="20"/>
          <w:szCs w:val="20"/>
          <w:lang w:val="hy-AM"/>
        </w:rPr>
        <w:t>ՀԱՄԱՅՆՔԻ ՂԵԿԱՎԱՐ՝</w:t>
      </w:r>
      <w:r w:rsidRPr="00CC5B62">
        <w:rPr>
          <w:rStyle w:val="Strong"/>
          <w:rFonts w:ascii="Calibri" w:hAnsi="Calibri" w:cs="Calibri"/>
          <w:sz w:val="20"/>
          <w:szCs w:val="20"/>
          <w:lang w:val="hy-AM"/>
        </w:rPr>
        <w:t>        </w:t>
      </w:r>
      <w:r w:rsidRPr="00CC5B62">
        <w:rPr>
          <w:rStyle w:val="Strong"/>
          <w:rFonts w:ascii="Sylfaen" w:hAnsi="Sylfaen" w:cs="Calibri"/>
          <w:sz w:val="20"/>
          <w:szCs w:val="20"/>
          <w:lang w:val="hy-AM"/>
        </w:rPr>
        <w:t xml:space="preserve">            -----------             </w:t>
      </w:r>
    </w:p>
    <w:p w14:paraId="60B948C1" w14:textId="2C13CDCD" w:rsidR="001D6081" w:rsidRPr="00CC5B62" w:rsidRDefault="001D6081" w:rsidP="001D6081">
      <w:pPr>
        <w:pStyle w:val="NormalWeb"/>
        <w:ind w:left="567" w:hanging="567"/>
        <w:jc w:val="right"/>
        <w:rPr>
          <w:rStyle w:val="Strong"/>
          <w:color w:val="000000"/>
          <w:sz w:val="20"/>
          <w:szCs w:val="20"/>
          <w:lang w:val="hy-AM"/>
        </w:rPr>
      </w:pPr>
      <w:r w:rsidRPr="00CC5B62">
        <w:rPr>
          <w:rStyle w:val="Strong"/>
          <w:color w:val="000000"/>
          <w:sz w:val="20"/>
          <w:szCs w:val="20"/>
          <w:lang w:val="hy-AM"/>
        </w:rPr>
        <w:lastRenderedPageBreak/>
        <w:t xml:space="preserve">Ձև </w:t>
      </w:r>
      <w:r w:rsidRPr="00CC5B62">
        <w:rPr>
          <w:rStyle w:val="Strong"/>
          <w:color w:val="000000"/>
          <w:sz w:val="20"/>
          <w:szCs w:val="20"/>
          <w:lang w:val="en-US"/>
        </w:rPr>
        <w:t>2</w:t>
      </w:r>
    </w:p>
    <w:p w14:paraId="3F290D46" w14:textId="77777777" w:rsidR="001D6081" w:rsidRPr="00CC5B62" w:rsidRDefault="001D6081" w:rsidP="001D6081">
      <w:pPr>
        <w:pStyle w:val="NormalWeb"/>
        <w:ind w:left="567" w:hanging="567"/>
        <w:jc w:val="center"/>
        <w:rPr>
          <w:rFonts w:cs="Sylfaen"/>
          <w:b/>
          <w:sz w:val="20"/>
          <w:szCs w:val="20"/>
          <w:lang w:val="en-US"/>
        </w:rPr>
      </w:pPr>
      <w:r w:rsidRPr="00CC5B62">
        <w:rPr>
          <w:rFonts w:cs="Sylfaen"/>
          <w:b/>
          <w:sz w:val="20"/>
          <w:szCs w:val="20"/>
          <w:lang w:val="hy-AM"/>
        </w:rPr>
        <w:t>ԳՈՎԱԶԴԻ ԷՍՔԻԶ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1"/>
      </w:tblGrid>
      <w:tr w:rsidR="001D6081" w:rsidRPr="00CC5B62" w14:paraId="00A96BC1" w14:textId="77777777" w:rsidTr="008457B8">
        <w:trPr>
          <w:trHeight w:val="10568"/>
        </w:trPr>
        <w:tc>
          <w:tcPr>
            <w:tcW w:w="7341" w:type="dxa"/>
          </w:tcPr>
          <w:p w14:paraId="24EF0542" w14:textId="77777777" w:rsidR="001D6081" w:rsidRPr="00CC5B62" w:rsidRDefault="001D6081" w:rsidP="008457B8">
            <w:pPr>
              <w:pStyle w:val="NormalWeb"/>
              <w:ind w:left="567" w:right="720" w:hanging="567"/>
              <w:jc w:val="center"/>
              <w:rPr>
                <w:rFonts w:cs="Sylfaen"/>
                <w:b/>
                <w:sz w:val="20"/>
                <w:szCs w:val="20"/>
                <w:lang w:val="en-US"/>
              </w:rPr>
            </w:pPr>
          </w:p>
        </w:tc>
      </w:tr>
    </w:tbl>
    <w:p w14:paraId="7E97761E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39B6725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4BD0BA67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218BD198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0BF47556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3C4611CD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6725A9BB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10763DC5" w14:textId="77777777" w:rsidR="001D6081" w:rsidRPr="00CC5B62" w:rsidRDefault="001D6081" w:rsidP="001D6081">
      <w:pPr>
        <w:ind w:left="567" w:hanging="567"/>
        <w:rPr>
          <w:rFonts w:ascii="GHEA Grapalat" w:hAnsi="GHEA Grapalat"/>
          <w:sz w:val="20"/>
          <w:szCs w:val="20"/>
          <w:lang w:val="hy-AM"/>
        </w:rPr>
      </w:pPr>
    </w:p>
    <w:p w14:paraId="232C64BE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lastRenderedPageBreak/>
        <w:t>ՀԻՄՆԱՎՈՐՈՒՄ</w:t>
      </w:r>
    </w:p>
    <w:p w14:paraId="79218D02" w14:textId="0ED6B02E" w:rsidR="001D6081" w:rsidRPr="00CC5B62" w:rsidRDefault="001D6081" w:rsidP="001D6081">
      <w:pPr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Pr="00CC5B62">
        <w:rPr>
          <w:rStyle w:val="Strong"/>
          <w:rFonts w:ascii="GHEA Grapalat" w:hAnsi="GHEA Grapalat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sz w:val="20"/>
          <w:szCs w:val="20"/>
          <w:lang w:val="hy-AM"/>
        </w:rPr>
        <w:t>ՄԱՐԶԻ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b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ՀԱՄԱՅՆՔԻ ՎԱՐՉԱԿԱՆ ՏԱՐԱԾՔՈՒՄ ԱՐՏԱՔԻՆ ԳՈՎԱԶԴ ՏԵՂԱԴՐԵԼՈՒ ԿԱՐԳՆ ՈՒ ՊԱՅՄԱՆՆԵՐԸ ՍԱՀՄԱՆԵԼՈՒ ՄԱՍԻՆ» </w:t>
      </w:r>
      <w:r w:rsidR="009D4F52" w:rsidRPr="00CC5B62">
        <w:rPr>
          <w:rFonts w:ascii="GHEA Grapalat" w:hAnsi="GHEA Grapalat"/>
          <w:b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 ՈՐՈՇՄԱՆ ՆԱԽԱԳԾԻ ԸՆԴՈՒՆՄԱՆ ԱՆՀՐԱԺԵՇՏՈՒԹՅԱՆ                                                       </w:t>
      </w:r>
    </w:p>
    <w:p w14:paraId="172B8A94" w14:textId="77777777" w:rsidR="001D6081" w:rsidRPr="00CC5B62" w:rsidRDefault="001D6081" w:rsidP="001D6081">
      <w:pPr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ՎԵՐԱԲԵՐՅԱԼ</w:t>
      </w:r>
    </w:p>
    <w:p w14:paraId="7C700530" w14:textId="3AE9FD5C" w:rsidR="001D6081" w:rsidRPr="00CC5B62" w:rsidRDefault="001D6081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«Հ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Փարաքա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ր համայնքի վարչական տարածքում արտաքին գովազդ տեղադրելու կարգն ու պայմանները սահմանելու մասին»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ավագանու որոշման նախագծի ընդունումը պայմանավորված է «Տեղական ինքնակառավարման մասին» Հայաստանի Հանրապետության  օրենքի18-րդ հոդվածի1-ին մասի 41-րդ կետի պահանջներով, համաձայն որի, համայնքի ավագանին համայնքի վարչական տարածքում արտաքին գովազդ տեղադրելու կարգն ու պայմանները: </w:t>
      </w:r>
    </w:p>
    <w:p w14:paraId="7083EFD5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«Տեղական տուրքերի և վճարներ մասին» Հայաստանի Հանրապետության  օրենքի 9-րդ հոդվածի1-ին մասի 14-րդ կետի համաձայն, որպես տեղական տուրքի տեսակ է սահմանված հետևյալը. «ավագանու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թույլտվությունների.»: </w:t>
      </w:r>
    </w:p>
    <w:p w14:paraId="10949FB7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«Տեղական ինքնակառավարման մասին» և «Տեղական տուրքերի և վճարներ մասին» Հայաստանի Հանրապետության օրենքների համապատասխան հոդվածների իրավահամեմատական վերլուծությունը ցույց է տալիս, որ առաջին հերթին ավագանու կողմից պետք է սահմանվի արտաքին գովազդ տեղադրելու կարգն ու պայմանները, որից հետո և որի հիման վրա, պետք է սահմանվեի համապատասխան տուրքատեսակը: Այս երկու հարաբերությունների կարգավորման հանրագումարում, համայնքի ղեկավարը պետք է տրամադրի համապատասխան թույլտվությունները:</w:t>
      </w:r>
    </w:p>
    <w:p w14:paraId="30BFE129" w14:textId="77777777" w:rsidR="001D6081" w:rsidRPr="00CC5B62" w:rsidRDefault="001D6081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Վերը մեջբերվածից հետևում է,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կարգավորմամբ: </w:t>
      </w:r>
    </w:p>
    <w:p w14:paraId="4C2DA5C7" w14:textId="739A54E8" w:rsidR="001D6081" w:rsidRPr="00CC5B62" w:rsidRDefault="001D6081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վարչական տարածքում արտաքին գովազդ տեղադրելու կարգն ու պայմանները սահմանելու մասին»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ավագանու որոշման նախագծով սահմանվում են.</w:t>
      </w:r>
    </w:p>
    <w:p w14:paraId="0E3DB2DD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Արտաքին գովազդի հասկացությունը և նկարագրությունը.</w:t>
      </w:r>
    </w:p>
    <w:p w14:paraId="70038D84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Արտաքին գովազդ տեղադրելու թույլտվության առանձնահատկությունները.</w:t>
      </w:r>
    </w:p>
    <w:p w14:paraId="5358FADC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Գովազդ տեղադրելու թույլտվության տրամադրման ընթացակարգերը.</w:t>
      </w:r>
    </w:p>
    <w:p w14:paraId="179CB825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Տեղական տուրքի և /կամ/ հողօգտագործման վճարի մուծման կամ հավաքագրման ընթացակարգը.</w:t>
      </w:r>
    </w:p>
    <w:p w14:paraId="72511E55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Գովազդի միջոցները.</w:t>
      </w:r>
    </w:p>
    <w:p w14:paraId="2D059A3E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Գովազդ տեղադրելու պայմանները.</w:t>
      </w:r>
    </w:p>
    <w:p w14:paraId="4AFAFDA3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Գովազդի առանձին միջոցների տեսակները.</w:t>
      </w:r>
    </w:p>
    <w:p w14:paraId="19E12A23" w14:textId="77777777" w:rsidR="001D6081" w:rsidRPr="00CC5B62" w:rsidRDefault="001D6081" w:rsidP="001D6081">
      <w:pPr>
        <w:pStyle w:val="ListParagraph"/>
        <w:numPr>
          <w:ilvl w:val="0"/>
          <w:numId w:val="15"/>
        </w:numPr>
        <w:spacing w:after="160" w:line="240" w:lineRule="auto"/>
        <w:ind w:left="567" w:hanging="567"/>
        <w:rPr>
          <w:rFonts w:ascii="GHEA Grapalat" w:hAnsi="GHEA Grapalat"/>
          <w:sz w:val="20"/>
          <w:szCs w:val="20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Համայնքի վարչական տարածքում արտաքին գովազդ տեղադրելու թույլտվության ձևը և այլն:</w:t>
      </w:r>
    </w:p>
    <w:p w14:paraId="6E1A44F9" w14:textId="53E4B272" w:rsidR="001D6081" w:rsidRPr="00CC5B62" w:rsidRDefault="001D6081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վարչական տարածքում արտաքին գովազդ տեղադրելու կարգն ու պայմանները սահմանելու մասին»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Հ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այաստանի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Հանրապետության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Արմավիր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nl-NL"/>
        </w:rPr>
        <w:t xml:space="preserve"> </w:t>
      </w:r>
      <w:r w:rsidR="009D4F52" w:rsidRPr="00CC5B62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մարզի</w:t>
      </w:r>
      <w:r w:rsidR="009D4F52" w:rsidRPr="00CC5B6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9D4F52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իրավահարաբերությունները, օրենսդրական հիմքեր կստեղծվեն թե՛ արտաքին գովազդի մասով համայնքի ավագանու կողմից տեղական տուրքի սահմանման և թե՛ համայնքի ղեկավարի կողմից արտաքին գովազդի թույլտվություն տրամադրելու մասերով: </w:t>
      </w:r>
    </w:p>
    <w:p w14:paraId="11015A0F" w14:textId="77777777" w:rsidR="001F125A" w:rsidRPr="00CC5B62" w:rsidRDefault="001F125A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26CF8C7D" w14:textId="77777777" w:rsidR="001F125A" w:rsidRPr="00CC5B62" w:rsidRDefault="001F125A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48A8E7D7" w14:textId="77777777" w:rsidR="001F125A" w:rsidRPr="00CC5B62" w:rsidRDefault="001F125A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45D99A96" w14:textId="77777777" w:rsidR="001F125A" w:rsidRPr="00CC5B62" w:rsidRDefault="001F125A" w:rsidP="001D6081">
      <w:pPr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EF17DB2" w14:textId="77777777" w:rsidR="001F125A" w:rsidRPr="00CC5B62" w:rsidRDefault="001F125A" w:rsidP="001F125A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ՄԻՆԱՍՅԱՆ</w:t>
      </w:r>
    </w:p>
    <w:p w14:paraId="57C974D8" w14:textId="77777777" w:rsidR="001D6081" w:rsidRPr="00CC5B62" w:rsidRDefault="001D6081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sectPr w:rsidR="001D6081" w:rsidRPr="00CC5B62" w:rsidSect="00CC5B62">
      <w:pgSz w:w="12240" w:h="15840"/>
      <w:pgMar w:top="187" w:right="1041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975CDE"/>
    <w:multiLevelType w:val="hybridMultilevel"/>
    <w:tmpl w:val="131C7146"/>
    <w:lvl w:ilvl="0" w:tplc="D36E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2B62"/>
    <w:multiLevelType w:val="hybridMultilevel"/>
    <w:tmpl w:val="CBBA5450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25"/>
        </w:tabs>
        <w:ind w:left="46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45"/>
        </w:tabs>
        <w:ind w:left="53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65"/>
        </w:tabs>
        <w:ind w:left="60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85"/>
        </w:tabs>
        <w:ind w:left="67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05"/>
        </w:tabs>
        <w:ind w:left="75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25"/>
        </w:tabs>
        <w:ind w:left="82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45"/>
        </w:tabs>
        <w:ind w:left="8945" w:hanging="360"/>
      </w:pPr>
    </w:lvl>
  </w:abstractNum>
  <w:abstractNum w:abstractNumId="3" w15:restartNumberingAfterBreak="0">
    <w:nsid w:val="17944169"/>
    <w:multiLevelType w:val="hybridMultilevel"/>
    <w:tmpl w:val="1F28B36C"/>
    <w:lvl w:ilvl="0" w:tplc="4670BCEC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7392"/>
    <w:multiLevelType w:val="hybridMultilevel"/>
    <w:tmpl w:val="E3A4C30C"/>
    <w:lvl w:ilvl="0" w:tplc="17FEC976">
      <w:start w:val="68"/>
      <w:numFmt w:val="decimal"/>
      <w:lvlText w:val="%1."/>
      <w:lvlJc w:val="left"/>
      <w:pPr>
        <w:ind w:left="1095" w:hanging="375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B22511"/>
    <w:multiLevelType w:val="hybridMultilevel"/>
    <w:tmpl w:val="50E48B30"/>
    <w:lvl w:ilvl="0" w:tplc="8FCCF67A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1A84"/>
    <w:multiLevelType w:val="hybridMultilevel"/>
    <w:tmpl w:val="F8AA22E8"/>
    <w:lvl w:ilvl="0" w:tplc="25BAB2D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862"/>
    <w:multiLevelType w:val="hybridMultilevel"/>
    <w:tmpl w:val="8D3A5764"/>
    <w:lvl w:ilvl="0" w:tplc="F606EB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0A0CD9"/>
    <w:multiLevelType w:val="multilevel"/>
    <w:tmpl w:val="032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436D3"/>
    <w:multiLevelType w:val="multilevel"/>
    <w:tmpl w:val="E580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E00322"/>
    <w:multiLevelType w:val="hybridMultilevel"/>
    <w:tmpl w:val="EE84D012"/>
    <w:lvl w:ilvl="0" w:tplc="D7E4C49E">
      <w:start w:val="5"/>
      <w:numFmt w:val="decimal"/>
      <w:lvlText w:val="%1."/>
      <w:lvlJc w:val="left"/>
      <w:pPr>
        <w:ind w:left="360" w:hanging="360"/>
      </w:pPr>
      <w:rPr>
        <w:rFonts w:cs="Sylfaen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AD"/>
    <w:rsid w:val="00031128"/>
    <w:rsid w:val="000C43FE"/>
    <w:rsid w:val="0012432C"/>
    <w:rsid w:val="00156823"/>
    <w:rsid w:val="001B5EEF"/>
    <w:rsid w:val="001D6081"/>
    <w:rsid w:val="001F125A"/>
    <w:rsid w:val="00231653"/>
    <w:rsid w:val="00257BCA"/>
    <w:rsid w:val="00291A31"/>
    <w:rsid w:val="002E7523"/>
    <w:rsid w:val="00344F17"/>
    <w:rsid w:val="00346B05"/>
    <w:rsid w:val="0035478E"/>
    <w:rsid w:val="003A26AD"/>
    <w:rsid w:val="003A5908"/>
    <w:rsid w:val="00451A9F"/>
    <w:rsid w:val="00456F2F"/>
    <w:rsid w:val="00486BC8"/>
    <w:rsid w:val="004B75F8"/>
    <w:rsid w:val="004C5BA8"/>
    <w:rsid w:val="004E34BC"/>
    <w:rsid w:val="005243E7"/>
    <w:rsid w:val="005E1287"/>
    <w:rsid w:val="005E4CBD"/>
    <w:rsid w:val="005F348D"/>
    <w:rsid w:val="005F373F"/>
    <w:rsid w:val="00601B59"/>
    <w:rsid w:val="00662EF7"/>
    <w:rsid w:val="006D00AA"/>
    <w:rsid w:val="006D131A"/>
    <w:rsid w:val="006D638C"/>
    <w:rsid w:val="0074089C"/>
    <w:rsid w:val="00752BB9"/>
    <w:rsid w:val="008775B1"/>
    <w:rsid w:val="00877BB6"/>
    <w:rsid w:val="008A7A01"/>
    <w:rsid w:val="00915BF0"/>
    <w:rsid w:val="00922DC4"/>
    <w:rsid w:val="00986735"/>
    <w:rsid w:val="009938A0"/>
    <w:rsid w:val="009D4F52"/>
    <w:rsid w:val="009E46A8"/>
    <w:rsid w:val="00A402A5"/>
    <w:rsid w:val="00A51166"/>
    <w:rsid w:val="00A96DE1"/>
    <w:rsid w:val="00AB6F6A"/>
    <w:rsid w:val="00B36752"/>
    <w:rsid w:val="00B63C8A"/>
    <w:rsid w:val="00B95278"/>
    <w:rsid w:val="00BA1CB1"/>
    <w:rsid w:val="00C12BF6"/>
    <w:rsid w:val="00C4471B"/>
    <w:rsid w:val="00C5167A"/>
    <w:rsid w:val="00C87D05"/>
    <w:rsid w:val="00CC5B62"/>
    <w:rsid w:val="00D079C8"/>
    <w:rsid w:val="00D4174B"/>
    <w:rsid w:val="00D45F05"/>
    <w:rsid w:val="00D53C8A"/>
    <w:rsid w:val="00D75815"/>
    <w:rsid w:val="00D86D5A"/>
    <w:rsid w:val="00E21240"/>
    <w:rsid w:val="00EA2CFA"/>
    <w:rsid w:val="00EB12C8"/>
    <w:rsid w:val="00EB7767"/>
    <w:rsid w:val="00F41933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415D"/>
  <w15:chartTrackingRefBased/>
  <w15:docId w15:val="{7A4CCF55-625E-4126-B081-AB7D686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23"/>
    <w:rPr>
      <w:rFonts w:eastAsiaTheme="minorEastAsia"/>
      <w:kern w:val="0"/>
      <w:lang w:val="ru-RU" w:eastAsia="ru-RU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B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B1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B12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2E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52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E7523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9E46A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A8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99"/>
    <w:qFormat/>
    <w:rsid w:val="0074089C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089C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9C"/>
    <w:rPr>
      <w:rFonts w:ascii="Tahoma" w:eastAsia="SimSun" w:hAnsi="Tahoma" w:cs="Times New Roman"/>
      <w:kern w:val="0"/>
      <w:sz w:val="16"/>
      <w:szCs w:val="16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semiHidden/>
    <w:rsid w:val="0074089C"/>
    <w:pPr>
      <w:shd w:val="clear" w:color="auto" w:fill="000080"/>
      <w:spacing w:after="200" w:line="276" w:lineRule="auto"/>
    </w:pPr>
    <w:rPr>
      <w:rFonts w:ascii="Times New Roman" w:eastAsia="SimSun" w:hAnsi="Times New Roman" w:cs="Times New Roman"/>
      <w:sz w:val="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74089C"/>
    <w:rPr>
      <w:rFonts w:ascii="Times New Roman" w:eastAsia="SimSu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paragraph" w:styleId="NoSpacing">
    <w:name w:val="No Spacing"/>
    <w:uiPriority w:val="1"/>
    <w:qFormat/>
    <w:rsid w:val="0074089C"/>
    <w:pPr>
      <w:spacing w:after="0" w:line="240" w:lineRule="auto"/>
    </w:pPr>
    <w:rPr>
      <w:rFonts w:ascii="Calibri" w:eastAsia="SimSun" w:hAnsi="Calibri" w:cs="Times New Roman"/>
      <w:kern w:val="0"/>
      <w:lang w:val="ru-RU" w:eastAsia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089C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4089C"/>
    <w:rPr>
      <w:rFonts w:ascii="Calibri" w:eastAsia="SimSun" w:hAnsi="Calibri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nhideWhenUsed/>
    <w:rsid w:val="0074089C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4089C"/>
    <w:rPr>
      <w:rFonts w:ascii="Calibri" w:eastAsia="SimSun" w:hAnsi="Calibri" w:cs="Times New Roman"/>
      <w:kern w:val="0"/>
      <w:lang w:val="x-none" w:eastAsia="x-none"/>
      <w14:ligatures w14:val="none"/>
    </w:rPr>
  </w:style>
  <w:style w:type="character" w:customStyle="1" w:styleId="apple-converted-space">
    <w:name w:val="apple-converted-space"/>
    <w:basedOn w:val="DefaultParagraphFont"/>
    <w:rsid w:val="0074089C"/>
  </w:style>
  <w:style w:type="paragraph" w:customStyle="1" w:styleId="norm">
    <w:name w:val="norm"/>
    <w:basedOn w:val="Normal"/>
    <w:link w:val="normChar"/>
    <w:rsid w:val="0074089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x-none" w:eastAsia="x-none"/>
    </w:rPr>
  </w:style>
  <w:style w:type="character" w:customStyle="1" w:styleId="normChar">
    <w:name w:val="norm Char"/>
    <w:link w:val="norm"/>
    <w:locked/>
    <w:rsid w:val="0074089C"/>
    <w:rPr>
      <w:rFonts w:ascii="Arial Armenian" w:eastAsia="Times New Roman" w:hAnsi="Arial Armenian" w:cs="Times New Roman"/>
      <w:kern w:val="0"/>
      <w:szCs w:val="20"/>
      <w:lang w:val="x-none" w:eastAsia="x-non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12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2C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B12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1">
    <w:name w:val="Нижний колонтитул Знак1"/>
    <w:basedOn w:val="DefaultParagraphFont"/>
    <w:uiPriority w:val="99"/>
    <w:semiHidden/>
    <w:rsid w:val="00EB12C8"/>
    <w:rPr>
      <w:rFonts w:eastAsiaTheme="minorEastAsia"/>
      <w:kern w:val="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B12C8"/>
    <w:rPr>
      <w:rFonts w:ascii="Arial Armenian" w:eastAsia="Times New Roman" w:hAnsi="Arial Armenian" w:cs="Times New Roman"/>
      <w:sz w:val="32"/>
      <w:szCs w:val="24"/>
      <w:u w:val="single"/>
      <w:lang w:eastAsia="ru-RU"/>
    </w:rPr>
  </w:style>
  <w:style w:type="paragraph" w:styleId="BodyText2">
    <w:name w:val="Body Text 2"/>
    <w:basedOn w:val="Normal"/>
    <w:link w:val="BodyText2Char"/>
    <w:rsid w:val="00EB12C8"/>
    <w:pPr>
      <w:tabs>
        <w:tab w:val="left" w:pos="1440"/>
        <w:tab w:val="left" w:pos="4335"/>
      </w:tabs>
      <w:spacing w:after="0" w:line="240" w:lineRule="auto"/>
      <w:jc w:val="center"/>
    </w:pPr>
    <w:rPr>
      <w:rFonts w:ascii="Arial Armenian" w:eastAsia="Times New Roman" w:hAnsi="Arial Armenian" w:cs="Times New Roman"/>
      <w:kern w:val="2"/>
      <w:sz w:val="32"/>
      <w:szCs w:val="24"/>
      <w:u w:val="single"/>
      <w:lang w:val="en-US"/>
      <w14:ligatures w14:val="standardContextual"/>
    </w:rPr>
  </w:style>
  <w:style w:type="character" w:customStyle="1" w:styleId="21">
    <w:name w:val="Основной текст 2 Знак1"/>
    <w:basedOn w:val="DefaultParagraphFont"/>
    <w:uiPriority w:val="99"/>
    <w:semiHidden/>
    <w:rsid w:val="00EB12C8"/>
    <w:rPr>
      <w:rFonts w:eastAsiaTheme="minorEastAsia"/>
      <w:kern w:val="0"/>
      <w:lang w:val="ru-RU" w:eastAsia="ru-RU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EB12C8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EB12C8"/>
    <w:pPr>
      <w:tabs>
        <w:tab w:val="left" w:pos="1440"/>
        <w:tab w:val="left" w:pos="4335"/>
      </w:tabs>
      <w:spacing w:after="0" w:line="240" w:lineRule="auto"/>
      <w:ind w:right="-360"/>
    </w:pPr>
    <w:rPr>
      <w:rFonts w:ascii="Arial Armenian" w:eastAsia="Times New Roman" w:hAnsi="Arial Armenian" w:cs="Times New Roman"/>
      <w:kern w:val="2"/>
      <w:sz w:val="24"/>
      <w:szCs w:val="24"/>
      <w:lang w:val="en-US"/>
      <w14:ligatures w14:val="standardContextual"/>
    </w:rPr>
  </w:style>
  <w:style w:type="character" w:customStyle="1" w:styleId="31">
    <w:name w:val="Основной текст 3 Знак1"/>
    <w:basedOn w:val="DefaultParagraphFont"/>
    <w:uiPriority w:val="99"/>
    <w:semiHidden/>
    <w:rsid w:val="00EB12C8"/>
    <w:rPr>
      <w:rFonts w:eastAsiaTheme="minorEastAsia"/>
      <w:kern w:val="0"/>
      <w:sz w:val="16"/>
      <w:szCs w:val="16"/>
      <w:lang w:val="ru-RU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rsid w:val="00EB12C8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EB12C8"/>
    <w:pPr>
      <w:tabs>
        <w:tab w:val="left" w:pos="1440"/>
      </w:tabs>
      <w:spacing w:after="0" w:line="240" w:lineRule="auto"/>
      <w:jc w:val="both"/>
    </w:pPr>
    <w:rPr>
      <w:rFonts w:ascii="Arial Armenian" w:eastAsia="Times New Roman" w:hAnsi="Arial Armenian" w:cs="Times New Roman"/>
      <w:kern w:val="2"/>
      <w:sz w:val="24"/>
      <w:szCs w:val="24"/>
      <w:lang w:val="en-US"/>
      <w14:ligatures w14:val="standardContextual"/>
    </w:rPr>
  </w:style>
  <w:style w:type="character" w:customStyle="1" w:styleId="10">
    <w:name w:val="Основной текст Знак1"/>
    <w:basedOn w:val="DefaultParagraphFont"/>
    <w:uiPriority w:val="99"/>
    <w:semiHidden/>
    <w:rsid w:val="00EB12C8"/>
    <w:rPr>
      <w:rFonts w:eastAsiaTheme="minorEastAsia"/>
      <w:kern w:val="0"/>
      <w:lang w:val="ru-RU" w:eastAsia="ru-RU"/>
      <w14:ligatures w14:val="none"/>
    </w:rPr>
  </w:style>
  <w:style w:type="character" w:customStyle="1" w:styleId="11">
    <w:name w:val="Схема документа Знак1"/>
    <w:basedOn w:val="DefaultParagraphFont"/>
    <w:uiPriority w:val="99"/>
    <w:semiHidden/>
    <w:rsid w:val="00EB12C8"/>
    <w:rPr>
      <w:rFonts w:ascii="Segoe UI" w:eastAsiaTheme="minorEastAsia" w:hAnsi="Segoe UI" w:cs="Segoe UI"/>
      <w:kern w:val="0"/>
      <w:sz w:val="16"/>
      <w:szCs w:val="16"/>
      <w14:ligatures w14:val="none"/>
    </w:rPr>
  </w:style>
  <w:style w:type="paragraph" w:customStyle="1" w:styleId="Default">
    <w:name w:val="Default"/>
    <w:rsid w:val="00EB1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styleId="PageNumber">
    <w:name w:val="page number"/>
    <w:basedOn w:val="DefaultParagraphFont"/>
    <w:semiHidden/>
    <w:unhideWhenUsed/>
    <w:rsid w:val="00EB12C8"/>
  </w:style>
  <w:style w:type="paragraph" w:customStyle="1" w:styleId="formattext">
    <w:name w:val="formattext"/>
    <w:basedOn w:val="Normal"/>
    <w:rsid w:val="00EB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592B-AE16-4690-9A01-3F138D1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User</cp:lastModifiedBy>
  <cp:revision>2</cp:revision>
  <cp:lastPrinted>2023-09-04T12:23:00Z</cp:lastPrinted>
  <dcterms:created xsi:type="dcterms:W3CDTF">2023-11-24T10:22:00Z</dcterms:created>
  <dcterms:modified xsi:type="dcterms:W3CDTF">2023-11-24T10:22:00Z</dcterms:modified>
</cp:coreProperties>
</file>